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sz w:val="22"/>
        </w:rPr>
        <w:id w:val="1273657"/>
        <w:docPartObj>
          <w:docPartGallery w:val="Cover Pages"/>
          <w:docPartUnique/>
        </w:docPartObj>
      </w:sdtPr>
      <w:sdtEndPr>
        <w:rPr>
          <w:rFonts w:ascii="Times New Roman" w:eastAsia="ＭＳ Ｐ明朝" w:hAnsi="Times New Roman" w:cs="Times New Roman"/>
          <w:caps w:val="0"/>
          <w:snapToGrid w:val="0"/>
          <w:kern w:val="0"/>
          <w:sz w:val="40"/>
          <w:szCs w:val="24"/>
        </w:rPr>
      </w:sdtEndPr>
      <w:sdtContent>
        <w:tbl>
          <w:tblPr>
            <w:tblW w:w="5000" w:type="pct"/>
            <w:jc w:val="center"/>
            <w:tblLook w:val="04A0"/>
          </w:tblPr>
          <w:tblGrid>
            <w:gridCol w:w="8720"/>
          </w:tblGrid>
          <w:tr w:rsidR="000123D2">
            <w:trPr>
              <w:trHeight w:val="2880"/>
              <w:jc w:val="center"/>
            </w:trPr>
            <w:tc>
              <w:tcPr>
                <w:tcW w:w="5000" w:type="pct"/>
              </w:tcPr>
              <w:p w:rsidR="000123D2" w:rsidRDefault="000123D2" w:rsidP="00DB312F">
                <w:pPr>
                  <w:pStyle w:val="ab"/>
                  <w:jc w:val="center"/>
                  <w:rPr>
                    <w:rFonts w:asciiTheme="majorHAnsi" w:eastAsiaTheme="majorEastAsia" w:hAnsiTheme="majorHAnsi" w:cstheme="majorBidi"/>
                    <w:caps/>
                  </w:rPr>
                </w:pPr>
              </w:p>
            </w:tc>
          </w:tr>
          <w:tr w:rsidR="000123D2">
            <w:trPr>
              <w:trHeight w:val="1440"/>
              <w:jc w:val="center"/>
            </w:trPr>
            <w:sdt>
              <w:sdtPr>
                <w:rPr>
                  <w:rFonts w:ascii="Times New Roman" w:eastAsia="Times New Roman" w:hAnsi="Times New Roman" w:cs="Times New Roman"/>
                  <w:b/>
                  <w:sz w:val="56"/>
                  <w:szCs w:val="56"/>
                  <w:lang w:val="ja-JP"/>
                </w:rPr>
                <w:alias w:val="タイトル"/>
                <w:id w:val="15524250"/>
                <w:placeholder>
                  <w:docPart w:val="45C4F64CE4DE490FA9C57175EE28532A"/>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0123D2" w:rsidRPr="00DB312F" w:rsidRDefault="000123D2">
                    <w:pPr>
                      <w:pStyle w:val="ab"/>
                      <w:jc w:val="center"/>
                      <w:rPr>
                        <w:rFonts w:ascii="Times New Roman" w:eastAsiaTheme="majorEastAsia" w:hAnsi="Times New Roman" w:cs="Times New Roman"/>
                        <w:sz w:val="80"/>
                        <w:szCs w:val="80"/>
                      </w:rPr>
                    </w:pPr>
                    <w:r w:rsidRPr="00DB312F">
                      <w:rPr>
                        <w:rFonts w:ascii="Times New Roman" w:eastAsia="Times New Roman" w:hAnsi="Times New Roman" w:cs="Times New Roman"/>
                        <w:b/>
                        <w:sz w:val="56"/>
                        <w:szCs w:val="56"/>
                        <w:lang w:val="ja-JP"/>
                      </w:rPr>
                      <w:t>BOM for Windows Ver.5.0</w:t>
                    </w:r>
                  </w:p>
                </w:tc>
              </w:sdtContent>
            </w:sdt>
          </w:tr>
          <w:tr w:rsidR="000123D2">
            <w:trPr>
              <w:trHeight w:val="720"/>
              <w:jc w:val="center"/>
            </w:trPr>
            <w:sdt>
              <w:sdtPr>
                <w:rPr>
                  <w:rFonts w:ascii="ＭＳ Ｐゴシック" w:eastAsia="ＭＳ Ｐゴシック" w:hAnsi="ＭＳ Ｐゴシック" w:cstheme="majorBidi" w:hint="eastAsia"/>
                  <w:sz w:val="44"/>
                  <w:szCs w:val="44"/>
                </w:rPr>
                <w:alias w:val="サブタイトル"/>
                <w:id w:val="15524255"/>
                <w:placeholder>
                  <w:docPart w:val="CAD73AD251624503B9033F98ED3999C5"/>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0123D2" w:rsidRPr="00DB312F" w:rsidRDefault="00230D91">
                    <w:pPr>
                      <w:pStyle w:val="ab"/>
                      <w:jc w:val="center"/>
                      <w:rPr>
                        <w:rFonts w:ascii="ＭＳ Ｐゴシック" w:eastAsia="ＭＳ Ｐゴシック" w:hAnsi="ＭＳ Ｐゴシック" w:cstheme="majorBidi"/>
                        <w:sz w:val="44"/>
                        <w:szCs w:val="44"/>
                      </w:rPr>
                    </w:pPr>
                    <w:r w:rsidRPr="00DB312F">
                      <w:rPr>
                        <w:rFonts w:ascii="ＭＳ Ｐゴシック" w:eastAsia="ＭＳ Ｐゴシック" w:hAnsi="ＭＳ Ｐゴシック" w:cstheme="majorBidi" w:hint="eastAsia"/>
                        <w:sz w:val="44"/>
                        <w:szCs w:val="44"/>
                      </w:rPr>
                      <w:t>S.M.A.R.T.監視テンプレート</w:t>
                    </w:r>
                    <w:r>
                      <w:rPr>
                        <w:rFonts w:ascii="ＭＳ Ｐゴシック" w:eastAsia="ＭＳ Ｐゴシック" w:hAnsi="ＭＳ Ｐゴシック" w:cstheme="majorBidi" w:hint="eastAsia"/>
                        <w:sz w:val="44"/>
                        <w:szCs w:val="44"/>
                      </w:rPr>
                      <w:t>ガイド</w:t>
                    </w:r>
                  </w:p>
                </w:tc>
              </w:sdtContent>
            </w:sdt>
          </w:tr>
          <w:tr w:rsidR="000123D2">
            <w:trPr>
              <w:trHeight w:val="360"/>
              <w:jc w:val="center"/>
            </w:trPr>
            <w:tc>
              <w:tcPr>
                <w:tcW w:w="5000" w:type="pct"/>
                <w:vAlign w:val="center"/>
              </w:tcPr>
              <w:p w:rsidR="000123D2" w:rsidRDefault="000123D2">
                <w:pPr>
                  <w:pStyle w:val="ab"/>
                  <w:jc w:val="center"/>
                </w:pPr>
              </w:p>
            </w:tc>
          </w:tr>
          <w:tr w:rsidR="000123D2" w:rsidTr="00DB312F">
            <w:trPr>
              <w:trHeight w:val="4230"/>
              <w:jc w:val="center"/>
            </w:trPr>
            <w:tc>
              <w:tcPr>
                <w:tcW w:w="5000" w:type="pct"/>
                <w:vAlign w:val="center"/>
              </w:tcPr>
              <w:p w:rsidR="000123D2" w:rsidRDefault="000123D2">
                <w:pPr>
                  <w:pStyle w:val="ab"/>
                  <w:jc w:val="center"/>
                  <w:rPr>
                    <w:b/>
                    <w:bCs/>
                  </w:rPr>
                </w:pPr>
              </w:p>
            </w:tc>
          </w:tr>
          <w:tr w:rsidR="000123D2">
            <w:trPr>
              <w:trHeight w:val="360"/>
              <w:jc w:val="center"/>
            </w:trPr>
            <w:tc>
              <w:tcPr>
                <w:tcW w:w="5000" w:type="pct"/>
                <w:vAlign w:val="center"/>
              </w:tcPr>
              <w:p w:rsidR="00DB312F" w:rsidRDefault="00DB312F">
                <w:pPr>
                  <w:pStyle w:val="ab"/>
                  <w:jc w:val="center"/>
                  <w:rPr>
                    <w:b/>
                    <w:bCs/>
                  </w:rPr>
                </w:pPr>
                <w:r w:rsidRPr="00DB312F">
                  <w:rPr>
                    <w:b/>
                    <w:bCs/>
                    <w:noProof/>
                  </w:rPr>
                  <w:drawing>
                    <wp:inline distT="0" distB="0" distL="0" distR="0">
                      <wp:extent cx="1356360" cy="1112520"/>
                      <wp:effectExtent l="19050" t="0" r="0" b="0"/>
                      <wp:docPr id="5" name="図 2" descr="zSAYマーク コピ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zSAYマーク コピー"/>
                              <pic:cNvPicPr>
                                <a:picLocks noChangeAspect="1" noChangeArrowheads="1"/>
                              </pic:cNvPicPr>
                            </pic:nvPicPr>
                            <pic:blipFill>
                              <a:blip r:embed="rId7" cstate="print"/>
                              <a:srcRect/>
                              <a:stretch>
                                <a:fillRect/>
                              </a:stretch>
                            </pic:blipFill>
                            <pic:spPr bwMode="auto">
                              <a:xfrm>
                                <a:off x="0" y="0"/>
                                <a:ext cx="1356360" cy="1112520"/>
                              </a:xfrm>
                              <a:prstGeom prst="rect">
                                <a:avLst/>
                              </a:prstGeom>
                              <a:noFill/>
                              <a:ln w="9525">
                                <a:noFill/>
                                <a:miter lim="800000"/>
                                <a:headEnd/>
                                <a:tailEnd/>
                              </a:ln>
                            </pic:spPr>
                          </pic:pic>
                        </a:graphicData>
                      </a:graphic>
                    </wp:inline>
                  </w:drawing>
                </w:r>
              </w:p>
              <w:p w:rsidR="000123D2" w:rsidRDefault="00DB312F">
                <w:pPr>
                  <w:pStyle w:val="ab"/>
                  <w:jc w:val="center"/>
                  <w:rPr>
                    <w:b/>
                    <w:bCs/>
                  </w:rPr>
                </w:pPr>
                <w:r w:rsidRPr="00DB312F">
                  <w:rPr>
                    <w:b/>
                    <w:bCs/>
                    <w:noProof/>
                  </w:rPr>
                  <w:drawing>
                    <wp:inline distT="0" distB="0" distL="0" distR="0">
                      <wp:extent cx="2667000" cy="365760"/>
                      <wp:effectExtent l="19050" t="0" r="0" b="0"/>
                      <wp:docPr id="6" name="図 3" descr="z和文ロゴ コピ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z和文ロゴ コピー"/>
                              <pic:cNvPicPr>
                                <a:picLocks noChangeAspect="1" noChangeArrowheads="1"/>
                              </pic:cNvPicPr>
                            </pic:nvPicPr>
                            <pic:blipFill>
                              <a:blip r:embed="rId8"/>
                              <a:srcRect/>
                              <a:stretch>
                                <a:fillRect/>
                              </a:stretch>
                            </pic:blipFill>
                            <pic:spPr bwMode="auto">
                              <a:xfrm>
                                <a:off x="0" y="0"/>
                                <a:ext cx="2667000" cy="365760"/>
                              </a:xfrm>
                              <a:prstGeom prst="rect">
                                <a:avLst/>
                              </a:prstGeom>
                              <a:noFill/>
                              <a:ln w="9525">
                                <a:noFill/>
                                <a:miter lim="800000"/>
                                <a:headEnd/>
                                <a:tailEnd/>
                              </a:ln>
                            </pic:spPr>
                          </pic:pic>
                        </a:graphicData>
                      </a:graphic>
                    </wp:inline>
                  </w:drawing>
                </w:r>
              </w:p>
            </w:tc>
          </w:tr>
        </w:tbl>
        <w:p w:rsidR="000123D2" w:rsidRDefault="000123D2"/>
        <w:p w:rsidR="000123D2" w:rsidRDefault="00071097">
          <w:pPr>
            <w:widowControl/>
            <w:rPr>
              <w:rFonts w:ascii="Times New Roman" w:hAnsi="Times New Roman" w:cs="Times New Roman"/>
              <w:snapToGrid w:val="0"/>
              <w:kern w:val="0"/>
              <w:sz w:val="40"/>
              <w:szCs w:val="24"/>
            </w:rPr>
          </w:pPr>
        </w:p>
      </w:sdtContent>
    </w:sdt>
    <w:p w:rsidR="000123D2" w:rsidRPr="00DB312F" w:rsidRDefault="000123D2" w:rsidP="000123D2">
      <w:pPr>
        <w:rPr>
          <w:rFonts w:ascii="ＭＳ Ｐ明朝" w:hAnsi="ＭＳ Ｐ明朝" w:cs="Arial"/>
          <w:b/>
          <w:szCs w:val="24"/>
        </w:rPr>
      </w:pPr>
      <w:r w:rsidRPr="00DB312F">
        <w:rPr>
          <w:rFonts w:ascii="ＭＳ Ｐ明朝" w:hAnsi="ＭＳ Ｐ明朝" w:cs="Arial" w:hint="eastAsia"/>
          <w:b/>
          <w:szCs w:val="24"/>
        </w:rPr>
        <w:lastRenderedPageBreak/>
        <w:t>免責事項</w:t>
      </w:r>
    </w:p>
    <w:p w:rsidR="000123D2" w:rsidRPr="004261BE" w:rsidRDefault="000123D2" w:rsidP="004261BE">
      <w:pPr>
        <w:pStyle w:val="31"/>
      </w:pPr>
      <w:r w:rsidRPr="004261BE">
        <w:rPr>
          <w:rFonts w:hint="eastAsia"/>
        </w:rPr>
        <w:t>本書に記載された情報は、予告無しに変更される場合があります。セイ･テクノロジーズ株式会社は、本書に関していかなる種類の保証（商用性および特定の目的への適合性の黙示の保証を含みますが、これに限定されません）もいたしません。</w:t>
      </w:r>
    </w:p>
    <w:p w:rsidR="000123D2" w:rsidRPr="004261BE" w:rsidRDefault="000123D2" w:rsidP="004261BE">
      <w:pPr>
        <w:pStyle w:val="31"/>
      </w:pPr>
      <w:r w:rsidRPr="004261BE">
        <w:rPr>
          <w:rFonts w:hint="eastAsia"/>
        </w:rPr>
        <w:t>セイ･テクノロジーズ株式会社は、本書に含まれた誤謬に関しての責任や、本書の提供、履行および使用に関して偶発的または間接的に起こる損害に対して責任を負わないものとします。</w:t>
      </w:r>
    </w:p>
    <w:p w:rsidR="000123D2" w:rsidRPr="00DB312F" w:rsidRDefault="000123D2" w:rsidP="000123D2">
      <w:pPr>
        <w:rPr>
          <w:rFonts w:asciiTheme="minorEastAsia" w:hAnsiTheme="minorEastAsia" w:cs="Arial"/>
          <w:szCs w:val="24"/>
        </w:rPr>
      </w:pPr>
    </w:p>
    <w:p w:rsidR="000123D2" w:rsidRPr="00DB312F" w:rsidRDefault="000123D2" w:rsidP="000123D2">
      <w:pPr>
        <w:rPr>
          <w:rFonts w:ascii="ＭＳ Ｐ明朝" w:hAnsi="ＭＳ Ｐ明朝" w:cs="Arial"/>
          <w:b/>
          <w:szCs w:val="24"/>
        </w:rPr>
      </w:pPr>
      <w:r w:rsidRPr="00DB312F">
        <w:rPr>
          <w:rFonts w:ascii="ＭＳ Ｐ明朝" w:hAnsi="ＭＳ Ｐ明朝" w:cs="Arial" w:hint="eastAsia"/>
          <w:b/>
          <w:szCs w:val="24"/>
        </w:rPr>
        <w:t>著作権</w:t>
      </w:r>
    </w:p>
    <w:p w:rsidR="000123D2" w:rsidRPr="00DB312F" w:rsidRDefault="000123D2" w:rsidP="004261BE">
      <w:pPr>
        <w:pStyle w:val="31"/>
      </w:pPr>
      <w:r w:rsidRPr="00DB312F">
        <w:rPr>
          <w:rFonts w:hint="eastAsia"/>
        </w:rPr>
        <w:t>本書のいかなる部分も、セイ・テクノロジーズ株式会社からの文書による事前の許可なしには、形態または手段を問わず決して複製・配布してはなりません。</w:t>
      </w:r>
    </w:p>
    <w:p w:rsidR="000123D2" w:rsidRPr="004261BE" w:rsidRDefault="000123D2" w:rsidP="000123D2">
      <w:pPr>
        <w:rPr>
          <w:rFonts w:ascii="Arial" w:hAnsi="Arial" w:cs="Arial"/>
          <w:sz w:val="18"/>
          <w:szCs w:val="18"/>
        </w:rPr>
      </w:pPr>
      <w:r w:rsidRPr="004261BE">
        <w:rPr>
          <w:rFonts w:ascii="Arial" w:hAnsi="Arial" w:cs="Arial"/>
          <w:sz w:val="18"/>
          <w:szCs w:val="18"/>
        </w:rPr>
        <w:t xml:space="preserve">Copyright </w:t>
      </w:r>
      <w:r w:rsidRPr="004261BE">
        <w:rPr>
          <w:rFonts w:ascii="Arial" w:hAnsi="Arial" w:cs="Arial" w:hint="eastAsia"/>
          <w:sz w:val="18"/>
          <w:szCs w:val="18"/>
        </w:rPr>
        <w:t xml:space="preserve">ⓒ　</w:t>
      </w:r>
      <w:r w:rsidR="00BE0407">
        <w:rPr>
          <w:rFonts w:ascii="Arial" w:hAnsi="Arial" w:cs="Arial" w:hint="eastAsia"/>
          <w:sz w:val="18"/>
          <w:szCs w:val="18"/>
        </w:rPr>
        <w:t>2010</w:t>
      </w:r>
      <w:r w:rsidRPr="004261BE">
        <w:rPr>
          <w:rFonts w:ascii="Arial" w:hAnsi="Arial" w:cs="Arial"/>
          <w:sz w:val="18"/>
          <w:szCs w:val="18"/>
        </w:rPr>
        <w:t xml:space="preserve"> SAY Technologies, Inc. All rights reserved.</w:t>
      </w:r>
    </w:p>
    <w:p w:rsidR="000123D2" w:rsidRDefault="000123D2" w:rsidP="000123D2">
      <w:pPr>
        <w:rPr>
          <w:rFonts w:ascii="Arial" w:hAnsi="Arial" w:cs="Arial"/>
        </w:rPr>
      </w:pPr>
    </w:p>
    <w:p w:rsidR="00DB312F" w:rsidRPr="00DB312F" w:rsidRDefault="00DB312F" w:rsidP="00DB312F">
      <w:pPr>
        <w:widowControl/>
        <w:spacing w:line="180" w:lineRule="exact"/>
        <w:jc w:val="left"/>
        <w:rPr>
          <w:rFonts w:ascii="Times New Roman" w:hAnsi="Times New Roman" w:cs="Times New Roman"/>
          <w:snapToGrid w:val="0"/>
          <w:kern w:val="0"/>
          <w:sz w:val="16"/>
          <w:szCs w:val="16"/>
        </w:rPr>
      </w:pPr>
      <w:r w:rsidRPr="00DB312F">
        <w:rPr>
          <w:rFonts w:ascii="Times New Roman" w:hAnsi="Times New Roman" w:cs="Times New Roman" w:hint="eastAsia"/>
          <w:snapToGrid w:val="0"/>
          <w:kern w:val="0"/>
          <w:sz w:val="16"/>
          <w:szCs w:val="16"/>
        </w:rPr>
        <w:t>本ユーザーズマニュアルに記載されている</w:t>
      </w:r>
      <w:r w:rsidRPr="00DB312F">
        <w:rPr>
          <w:rFonts w:ascii="Times New Roman" w:hAnsi="Times New Roman" w:cs="Times New Roman"/>
          <w:snapToGrid w:val="0"/>
          <w:kern w:val="0"/>
          <w:sz w:val="16"/>
          <w:szCs w:val="16"/>
        </w:rPr>
        <w:t>Microsoft, Windows</w:t>
      </w:r>
      <w:r w:rsidRPr="00DB312F">
        <w:rPr>
          <w:rFonts w:ascii="Times New Roman" w:hAnsi="Times New Roman" w:cs="Times New Roman" w:hint="eastAsia"/>
          <w:snapToGrid w:val="0"/>
          <w:kern w:val="0"/>
          <w:sz w:val="16"/>
          <w:szCs w:val="16"/>
        </w:rPr>
        <w:t>は、米国</w:t>
      </w:r>
      <w:r w:rsidRPr="00DB312F">
        <w:rPr>
          <w:rFonts w:ascii="Times New Roman" w:hAnsi="Times New Roman" w:cs="Times New Roman" w:hint="eastAsia"/>
          <w:snapToGrid w:val="0"/>
          <w:kern w:val="0"/>
          <w:sz w:val="16"/>
          <w:szCs w:val="16"/>
        </w:rPr>
        <w:t xml:space="preserve"> Microsoft Corporation</w:t>
      </w:r>
      <w:r w:rsidRPr="00DB312F">
        <w:rPr>
          <w:rFonts w:ascii="Times New Roman" w:hAnsi="Times New Roman" w:cs="Times New Roman" w:hint="eastAsia"/>
          <w:snapToGrid w:val="0"/>
          <w:kern w:val="0"/>
          <w:sz w:val="16"/>
          <w:szCs w:val="16"/>
        </w:rPr>
        <w:t>の米国及びその他の国における登録商標です。その他会社名、製品名およびサービス名は各社の商標または登録商標です。</w:t>
      </w:r>
    </w:p>
    <w:p w:rsidR="000123D2" w:rsidRPr="00DB312F" w:rsidRDefault="000123D2" w:rsidP="000123D2">
      <w:pPr>
        <w:rPr>
          <w:rFonts w:ascii="Arial" w:hAnsi="Arial" w:cs="Arial"/>
        </w:rPr>
      </w:pPr>
    </w:p>
    <w:p w:rsidR="000123D2" w:rsidRPr="00DB312F" w:rsidRDefault="000123D2" w:rsidP="00DB312F">
      <w:pPr>
        <w:rPr>
          <w:rFonts w:ascii="ＭＳ Ｐ明朝" w:hAnsi="ＭＳ Ｐ明朝" w:cs="Arial"/>
          <w:b/>
          <w:szCs w:val="24"/>
        </w:rPr>
      </w:pPr>
      <w:r w:rsidRPr="00DB312F">
        <w:rPr>
          <w:rFonts w:ascii="ＭＳ Ｐ明朝" w:hAnsi="ＭＳ Ｐ明朝" w:cs="Arial" w:hint="eastAsia"/>
          <w:b/>
          <w:szCs w:val="24"/>
        </w:rPr>
        <w:t>本書の目的および使い方</w:t>
      </w:r>
    </w:p>
    <w:p w:rsidR="000123D2" w:rsidRPr="00DB312F" w:rsidRDefault="000123D2" w:rsidP="004261BE">
      <w:pPr>
        <w:pStyle w:val="31"/>
      </w:pPr>
      <w:r w:rsidRPr="00DB312F">
        <w:rPr>
          <w:rFonts w:hint="eastAsia"/>
        </w:rPr>
        <w:t>本書 は、BOM for Windows Ver.5.0、Ver.5.0 SR</w:t>
      </w:r>
      <w:r w:rsidR="00DB312F">
        <w:rPr>
          <w:rFonts w:hint="eastAsia"/>
        </w:rPr>
        <w:t>3用にご提供するテンプレート「S.M.A.R.T.監視テンプレート」の導入とカスタマイズをご案内するマニュアルです。BOM　for Windows Ver.5.0SR3を</w:t>
      </w:r>
      <w:r w:rsidRPr="00DB312F">
        <w:rPr>
          <w:rFonts w:hint="eastAsia"/>
        </w:rPr>
        <w:t>新規にインストールする場合にはBOM for Windows Ver.5.0 インストールマニュアルをご参照下さい。さらに詳しいBOMのすべての機能についての説明や使用方法、エラーメッセージなどについては『BOM for Windows Ver.5.0 ユーザーズマニュアル』をご参照ください。</w:t>
      </w:r>
    </w:p>
    <w:p w:rsidR="000123D2" w:rsidRPr="00DB312F" w:rsidRDefault="000123D2" w:rsidP="004261BE">
      <w:pPr>
        <w:pStyle w:val="31"/>
      </w:pPr>
    </w:p>
    <w:tbl>
      <w:tblPr>
        <w:tblpPr w:leftFromText="187" w:rightFromText="187" w:vertAnchor="page" w:horzAnchor="margin" w:tblpY="14881"/>
        <w:tblW w:w="5000" w:type="pct"/>
        <w:tblLook w:val="04A0"/>
      </w:tblPr>
      <w:tblGrid>
        <w:gridCol w:w="8720"/>
      </w:tblGrid>
      <w:tr w:rsidR="00DB312F" w:rsidRPr="00DB312F" w:rsidTr="00DB312F">
        <w:tc>
          <w:tcPr>
            <w:tcW w:w="5000" w:type="pct"/>
          </w:tcPr>
          <w:p w:rsidR="00DB312F" w:rsidRPr="00DB312F" w:rsidRDefault="00DB312F" w:rsidP="004261BE">
            <w:pPr>
              <w:pStyle w:val="31"/>
            </w:pPr>
          </w:p>
        </w:tc>
      </w:tr>
    </w:tbl>
    <w:p w:rsidR="000123D2" w:rsidRPr="00DB312F" w:rsidRDefault="000123D2" w:rsidP="004261BE">
      <w:pPr>
        <w:pStyle w:val="31"/>
        <w:rPr>
          <w:rFonts w:cstheme="majorBidi"/>
        </w:rPr>
      </w:pPr>
      <w:r w:rsidRPr="00DB312F">
        <w:rPr>
          <w:rFonts w:hint="eastAsia"/>
        </w:rPr>
        <w:t>Windows 2000、Windows Server 2003、Windows Server 2008、マイクロソフト系サーバー製品およびその他のシステムの基本概念やリファレンス情報については、それぞれのマニュアルをご参照ください。</w:t>
      </w:r>
      <w:r w:rsidRPr="00DB312F">
        <w:br w:type="page"/>
      </w:r>
    </w:p>
    <w:p w:rsidR="008C4295" w:rsidRPr="00B9557E" w:rsidRDefault="008C4295" w:rsidP="00280273">
      <w:pPr>
        <w:pStyle w:val="1"/>
        <w:numPr>
          <w:ilvl w:val="0"/>
          <w:numId w:val="7"/>
        </w:numPr>
      </w:pPr>
      <w:r w:rsidRPr="00B9557E">
        <w:rPr>
          <w:rFonts w:hint="eastAsia"/>
        </w:rPr>
        <w:lastRenderedPageBreak/>
        <w:t>このテンプレートについて</w:t>
      </w:r>
    </w:p>
    <w:p w:rsidR="008C4295" w:rsidRDefault="008C4295" w:rsidP="008C4295">
      <w:r>
        <w:rPr>
          <w:rFonts w:hint="eastAsia"/>
        </w:rPr>
        <w:t>このテンプレートは、</w:t>
      </w:r>
      <w:r>
        <w:rPr>
          <w:rFonts w:hint="eastAsia"/>
        </w:rPr>
        <w:t>BOM for Windows Ver.5.0SR3</w:t>
      </w:r>
      <w:r>
        <w:rPr>
          <w:rFonts w:hint="eastAsia"/>
        </w:rPr>
        <w:t>以降のバージョンで、物理ドライブの</w:t>
      </w:r>
      <w:r>
        <w:rPr>
          <w:rFonts w:hint="eastAsia"/>
        </w:rPr>
        <w:t>S.M.A.R.T.</w:t>
      </w:r>
      <w:r>
        <w:rPr>
          <w:rFonts w:hint="eastAsia"/>
        </w:rPr>
        <w:t>機能を利用した監視を行うためのサンプルテンプレートです。</w:t>
      </w:r>
      <w:r>
        <w:br/>
      </w:r>
    </w:p>
    <w:p w:rsidR="008C4295" w:rsidRDefault="008C4295" w:rsidP="00280273">
      <w:pPr>
        <w:pStyle w:val="1"/>
        <w:numPr>
          <w:ilvl w:val="0"/>
          <w:numId w:val="7"/>
        </w:numPr>
      </w:pPr>
      <w:r>
        <w:rPr>
          <w:rFonts w:hint="eastAsia"/>
        </w:rPr>
        <w:t>概要</w:t>
      </w:r>
    </w:p>
    <w:p w:rsidR="008C4295" w:rsidRDefault="008C4295" w:rsidP="008C4295">
      <w:r>
        <w:rPr>
          <w:rFonts w:hint="eastAsia"/>
        </w:rPr>
        <w:t xml:space="preserve">　このテンプレートを</w:t>
      </w:r>
      <w:r>
        <w:rPr>
          <w:rFonts w:hint="eastAsia"/>
        </w:rPr>
        <w:t>BOM5.0SR3</w:t>
      </w:r>
      <w:r>
        <w:rPr>
          <w:rFonts w:hint="eastAsia"/>
        </w:rPr>
        <w:t>へインポートすることにより、</w:t>
      </w:r>
      <w:r>
        <w:rPr>
          <w:rFonts w:hint="eastAsia"/>
        </w:rPr>
        <w:t>HDD</w:t>
      </w:r>
      <w:r>
        <w:rPr>
          <w:rFonts w:hint="eastAsia"/>
        </w:rPr>
        <w:t>や</w:t>
      </w:r>
      <w:r>
        <w:rPr>
          <w:rFonts w:hint="eastAsia"/>
        </w:rPr>
        <w:t>SSD</w:t>
      </w:r>
      <w:r>
        <w:rPr>
          <w:rFonts w:hint="eastAsia"/>
        </w:rPr>
        <w:t>等のストレージデバイスが備える自己診断機能</w:t>
      </w:r>
      <w:r>
        <w:rPr>
          <w:rFonts w:hint="eastAsia"/>
        </w:rPr>
        <w:t>S.M.A.R.T.</w:t>
      </w:r>
      <w:r>
        <w:rPr>
          <w:rFonts w:hint="eastAsia"/>
        </w:rPr>
        <w:t>（</w:t>
      </w:r>
      <w:r>
        <w:rPr>
          <w:rFonts w:hint="eastAsia"/>
        </w:rPr>
        <w:t>Self-Monitoring Analysis and Reporting Technology</w:t>
      </w:r>
      <w:r>
        <w:rPr>
          <w:rFonts w:hint="eastAsia"/>
        </w:rPr>
        <w:t>）から数値を取得した監視が可能となります。</w:t>
      </w:r>
    </w:p>
    <w:p w:rsidR="008C4295" w:rsidRDefault="008C4295" w:rsidP="008C4295">
      <w:r>
        <w:rPr>
          <w:rFonts w:hint="eastAsia"/>
        </w:rPr>
        <w:t xml:space="preserve">　また、このテンプレートカスタマイズすることにより、</w:t>
      </w:r>
      <w:r>
        <w:rPr>
          <w:rFonts w:hint="eastAsia"/>
        </w:rPr>
        <w:t>HDD</w:t>
      </w:r>
      <w:r>
        <w:rPr>
          <w:rFonts w:hint="eastAsia"/>
        </w:rPr>
        <w:t>ベンダーによる固有定義属性</w:t>
      </w:r>
      <w:r>
        <w:rPr>
          <w:rFonts w:hint="eastAsia"/>
        </w:rPr>
        <w:t>(ID)</w:t>
      </w:r>
      <w:r>
        <w:rPr>
          <w:rFonts w:hint="eastAsia"/>
        </w:rPr>
        <w:t>への監視も可能です。</w:t>
      </w:r>
      <w:r>
        <w:br/>
      </w:r>
    </w:p>
    <w:p w:rsidR="008C4295" w:rsidRDefault="008C4295" w:rsidP="00280273">
      <w:pPr>
        <w:pStyle w:val="1"/>
        <w:numPr>
          <w:ilvl w:val="0"/>
          <w:numId w:val="7"/>
        </w:numPr>
      </w:pPr>
      <w:r>
        <w:rPr>
          <w:rFonts w:hint="eastAsia"/>
        </w:rPr>
        <w:t>使用上の注意事項</w:t>
      </w:r>
    </w:p>
    <w:p w:rsidR="008C4295" w:rsidRDefault="008C4295" w:rsidP="008C4295">
      <w:r>
        <w:rPr>
          <w:rFonts w:hint="eastAsia"/>
        </w:rPr>
        <w:t xml:space="preserve">　</w:t>
      </w:r>
      <w:r>
        <w:rPr>
          <w:rFonts w:hint="eastAsia"/>
        </w:rPr>
        <w:t>ATA</w:t>
      </w:r>
      <w:r>
        <w:rPr>
          <w:rFonts w:hint="eastAsia"/>
        </w:rPr>
        <w:t>で定義されている</w:t>
      </w:r>
      <w:r>
        <w:rPr>
          <w:rFonts w:hint="eastAsia"/>
        </w:rPr>
        <w:t>S.M.A.R.T.</w:t>
      </w:r>
      <w:r>
        <w:rPr>
          <w:rFonts w:hint="eastAsia"/>
        </w:rPr>
        <w:t>の属性（</w:t>
      </w:r>
      <w:r>
        <w:rPr>
          <w:rFonts w:hint="eastAsia"/>
        </w:rPr>
        <w:t>ID</w:t>
      </w:r>
      <w:r>
        <w:rPr>
          <w:rFonts w:hint="eastAsia"/>
        </w:rPr>
        <w:t>）は、現在のところ厳密に定義されていない部分が多いため、各デバイスのベンダーによって出力されるデータ内容が異なる場合があります。この為、本テンプレートは、各ベンダーで比較的共通している場合が多い属性（</w:t>
      </w:r>
      <w:r>
        <w:rPr>
          <w:rFonts w:hint="eastAsia"/>
        </w:rPr>
        <w:t>ID</w:t>
      </w:r>
      <w:r>
        <w:rPr>
          <w:rFonts w:hint="eastAsia"/>
        </w:rPr>
        <w:t>）のみに限定して作成されております。</w:t>
      </w:r>
    </w:p>
    <w:p w:rsidR="008C4295" w:rsidRDefault="008C4295" w:rsidP="008C4295">
      <w:r>
        <w:rPr>
          <w:rFonts w:hint="eastAsia"/>
        </w:rPr>
        <w:t xml:space="preserve">　本テンプレートで監視を実行する前に、監視対象のデバイスで定義されている</w:t>
      </w:r>
      <w:r>
        <w:rPr>
          <w:rFonts w:hint="eastAsia"/>
        </w:rPr>
        <w:t>S.M.A.R.T.</w:t>
      </w:r>
      <w:r>
        <w:rPr>
          <w:rFonts w:hint="eastAsia"/>
        </w:rPr>
        <w:t>属性の</w:t>
      </w:r>
      <w:r>
        <w:rPr>
          <w:rFonts w:hint="eastAsia"/>
        </w:rPr>
        <w:t>ID</w:t>
      </w:r>
      <w:r>
        <w:rPr>
          <w:rFonts w:hint="eastAsia"/>
        </w:rPr>
        <w:t>を、各ベンダーの資料等でご確認ください。</w:t>
      </w:r>
      <w:r>
        <w:br/>
      </w:r>
    </w:p>
    <w:p w:rsidR="008C4295" w:rsidRDefault="008C4295" w:rsidP="008C4295">
      <w:r>
        <w:rPr>
          <w:rFonts w:hint="eastAsia"/>
        </w:rPr>
        <w:t xml:space="preserve">　本テンプレートで使用する</w:t>
      </w:r>
      <w:r>
        <w:rPr>
          <w:rFonts w:hint="eastAsia"/>
        </w:rPr>
        <w:t>S.M.A.R.T.</w:t>
      </w:r>
      <w:r>
        <w:rPr>
          <w:rFonts w:hint="eastAsia"/>
        </w:rPr>
        <w:t>情報は、物理ドライブからのみ取得可能です。</w:t>
      </w:r>
    </w:p>
    <w:p w:rsidR="008C4295" w:rsidRDefault="008C4295" w:rsidP="008C4295">
      <w:r>
        <w:rPr>
          <w:rFonts w:hint="eastAsia"/>
        </w:rPr>
        <w:t>ハードウェア</w:t>
      </w:r>
      <w:r>
        <w:rPr>
          <w:rFonts w:hint="eastAsia"/>
        </w:rPr>
        <w:t>RAID</w:t>
      </w:r>
      <w:r>
        <w:rPr>
          <w:rFonts w:hint="eastAsia"/>
        </w:rPr>
        <w:t>やソフトウェア</w:t>
      </w:r>
      <w:r>
        <w:rPr>
          <w:rFonts w:hint="eastAsia"/>
        </w:rPr>
        <w:t>RAID</w:t>
      </w:r>
      <w:r>
        <w:rPr>
          <w:rFonts w:hint="eastAsia"/>
        </w:rPr>
        <w:t>及</w:t>
      </w:r>
      <w:r w:rsidR="001F1038">
        <w:rPr>
          <w:rFonts w:hint="eastAsia"/>
        </w:rPr>
        <w:t>等アレイ構成の</w:t>
      </w:r>
      <w:r w:rsidR="001F1038">
        <w:rPr>
          <w:rFonts w:hint="eastAsia"/>
        </w:rPr>
        <w:t>HDD</w:t>
      </w:r>
      <w:r>
        <w:rPr>
          <w:rFonts w:hint="eastAsia"/>
        </w:rPr>
        <w:t>では、</w:t>
      </w:r>
      <w:r>
        <w:rPr>
          <w:rFonts w:hint="eastAsia"/>
        </w:rPr>
        <w:t>S.M.A.R.T.</w:t>
      </w:r>
      <w:r>
        <w:rPr>
          <w:rFonts w:hint="eastAsia"/>
        </w:rPr>
        <w:t>情報を取得できないため、本テンプレートをインポートした場合でも監視は出来ませんのでご注意ください。</w:t>
      </w:r>
    </w:p>
    <w:p w:rsidR="008C4295" w:rsidRDefault="008C4295" w:rsidP="008C4295">
      <w:r>
        <w:rPr>
          <w:rFonts w:hint="eastAsia"/>
        </w:rPr>
        <w:t>また、</w:t>
      </w:r>
      <w:r>
        <w:rPr>
          <w:rFonts w:hint="eastAsia"/>
        </w:rPr>
        <w:t>BOM5.0</w:t>
      </w:r>
      <w:r>
        <w:rPr>
          <w:rFonts w:hint="eastAsia"/>
        </w:rPr>
        <w:t>の</w:t>
      </w:r>
      <w:r>
        <w:rPr>
          <w:rFonts w:hint="eastAsia"/>
        </w:rPr>
        <w:t>S.M.A.R.T.</w:t>
      </w:r>
      <w:r>
        <w:rPr>
          <w:rFonts w:hint="eastAsia"/>
        </w:rPr>
        <w:t>監視は、</w:t>
      </w:r>
      <w:r>
        <w:rPr>
          <w:rFonts w:hint="eastAsia"/>
        </w:rPr>
        <w:t>USB</w:t>
      </w:r>
      <w:r>
        <w:rPr>
          <w:rFonts w:hint="eastAsia"/>
        </w:rPr>
        <w:t>接続の物理ドライブをサポートしておりません。</w:t>
      </w:r>
      <w:r>
        <w:br/>
      </w:r>
      <w:r w:rsidR="002E1F82">
        <w:rPr>
          <w:rFonts w:hint="eastAsia"/>
        </w:rPr>
        <w:t xml:space="preserve">　</w:t>
      </w:r>
      <w:r w:rsidR="002E1F82">
        <w:rPr>
          <w:rFonts w:hint="eastAsia"/>
        </w:rPr>
        <w:t>BOM5.0SR3</w:t>
      </w:r>
      <w:r w:rsidR="002E1F82">
        <w:rPr>
          <w:rFonts w:hint="eastAsia"/>
        </w:rPr>
        <w:t>とこのテンプレートでご提供する</w:t>
      </w:r>
      <w:r w:rsidR="002E1F82">
        <w:rPr>
          <w:rFonts w:hint="eastAsia"/>
        </w:rPr>
        <w:t>S.M.A.R.T.</w:t>
      </w:r>
      <w:r w:rsidR="002E1F82">
        <w:rPr>
          <w:rFonts w:hint="eastAsia"/>
        </w:rPr>
        <w:t>監視は、試験的な機能追加です。このため、</w:t>
      </w:r>
      <w:r w:rsidR="002907D8">
        <w:rPr>
          <w:rFonts w:hint="eastAsia"/>
        </w:rPr>
        <w:t>S.M.A.R.T.</w:t>
      </w:r>
      <w:r w:rsidR="002907D8">
        <w:rPr>
          <w:rFonts w:hint="eastAsia"/>
        </w:rPr>
        <w:t>に関するお問い合わせ等、サポートにはお答えできない場合もありますことをご了承ください。</w:t>
      </w:r>
    </w:p>
    <w:p w:rsidR="008C4295" w:rsidRDefault="008C4295" w:rsidP="00280273">
      <w:pPr>
        <w:pStyle w:val="1"/>
        <w:numPr>
          <w:ilvl w:val="0"/>
          <w:numId w:val="7"/>
        </w:numPr>
      </w:pPr>
      <w:r>
        <w:rPr>
          <w:rFonts w:hint="eastAsia"/>
        </w:rPr>
        <w:t>対応する</w:t>
      </w:r>
      <w:r>
        <w:rPr>
          <w:rFonts w:hint="eastAsia"/>
        </w:rPr>
        <w:t>BOM</w:t>
      </w:r>
      <w:r>
        <w:rPr>
          <w:rFonts w:hint="eastAsia"/>
        </w:rPr>
        <w:t>のバージョン</w:t>
      </w:r>
    </w:p>
    <w:p w:rsidR="008C4295" w:rsidRDefault="008C4295" w:rsidP="008C4295">
      <w:r>
        <w:rPr>
          <w:rFonts w:hint="eastAsia"/>
        </w:rPr>
        <w:t>本テンプレートは</w:t>
      </w:r>
      <w:r>
        <w:rPr>
          <w:rFonts w:hint="eastAsia"/>
        </w:rPr>
        <w:t>BOM for Windows Ver.5.0SR3</w:t>
      </w:r>
      <w:r>
        <w:rPr>
          <w:rFonts w:hint="eastAsia"/>
        </w:rPr>
        <w:t>以降のバージョンで</w:t>
      </w:r>
      <w:r w:rsidR="00E67F3C">
        <w:rPr>
          <w:rFonts w:hint="eastAsia"/>
        </w:rPr>
        <w:t>お</w:t>
      </w:r>
      <w:r>
        <w:rPr>
          <w:rFonts w:hint="eastAsia"/>
        </w:rPr>
        <w:t>使いいただけます。これ以前のバージョンでは</w:t>
      </w:r>
      <w:r>
        <w:rPr>
          <w:rFonts w:hint="eastAsia"/>
        </w:rPr>
        <w:t>S.M.A.R.T.</w:t>
      </w:r>
      <w:r>
        <w:rPr>
          <w:rFonts w:hint="eastAsia"/>
        </w:rPr>
        <w:t>監視機能を実装しておりません。</w:t>
      </w:r>
      <w:r>
        <w:br/>
      </w:r>
    </w:p>
    <w:p w:rsidR="008D4262" w:rsidRDefault="008C4295" w:rsidP="00280273">
      <w:pPr>
        <w:pStyle w:val="1"/>
        <w:numPr>
          <w:ilvl w:val="0"/>
          <w:numId w:val="7"/>
        </w:numPr>
      </w:pPr>
      <w:r>
        <w:rPr>
          <w:rFonts w:hint="eastAsia"/>
        </w:rPr>
        <w:lastRenderedPageBreak/>
        <w:t>S.M.A.R.T.</w:t>
      </w:r>
      <w:r>
        <w:rPr>
          <w:rFonts w:hint="eastAsia"/>
        </w:rPr>
        <w:t>監視の導入</w:t>
      </w:r>
    </w:p>
    <w:p w:rsidR="008C4295" w:rsidRDefault="008C4295" w:rsidP="008C4295">
      <w:r>
        <w:rPr>
          <w:rFonts w:hint="eastAsia"/>
        </w:rPr>
        <w:t>S.M.A.R.T.</w:t>
      </w:r>
      <w:r>
        <w:rPr>
          <w:rFonts w:hint="eastAsia"/>
        </w:rPr>
        <w:t>監視の導入は、テンプレート</w:t>
      </w:r>
      <w:r w:rsidR="001929CD">
        <w:rPr>
          <w:rFonts w:hint="eastAsia"/>
        </w:rPr>
        <w:t>「</w:t>
      </w:r>
      <w:r w:rsidR="001929CD">
        <w:rPr>
          <w:rFonts w:hint="eastAsia"/>
        </w:rPr>
        <w:t>S.M.A.R.T.</w:t>
      </w:r>
      <w:r w:rsidR="001929CD">
        <w:rPr>
          <w:rFonts w:hint="eastAsia"/>
        </w:rPr>
        <w:t>監視テンプレート</w:t>
      </w:r>
      <w:r w:rsidR="001929CD">
        <w:rPr>
          <w:rFonts w:hint="eastAsia"/>
        </w:rPr>
        <w:t>.cab</w:t>
      </w:r>
      <w:r w:rsidR="001929CD">
        <w:rPr>
          <w:rFonts w:hint="eastAsia"/>
        </w:rPr>
        <w:t>」</w:t>
      </w:r>
      <w:r>
        <w:rPr>
          <w:rFonts w:hint="eastAsia"/>
        </w:rPr>
        <w:t>のインポートによってのみ行われます。</w:t>
      </w:r>
      <w:r>
        <w:rPr>
          <w:rFonts w:hint="eastAsia"/>
        </w:rPr>
        <w:t>BOM5.0</w:t>
      </w:r>
      <w:r>
        <w:rPr>
          <w:rFonts w:hint="eastAsia"/>
        </w:rPr>
        <w:t>マネージャ上での監視項目の新規作成では</w:t>
      </w:r>
      <w:r w:rsidR="00C45B54">
        <w:rPr>
          <w:rFonts w:hint="eastAsia"/>
        </w:rPr>
        <w:t>導入できませんのでご注意ください。</w:t>
      </w:r>
    </w:p>
    <w:p w:rsidR="008C4295" w:rsidRDefault="008C4295" w:rsidP="00280273">
      <w:pPr>
        <w:pStyle w:val="2"/>
        <w:numPr>
          <w:ilvl w:val="1"/>
          <w:numId w:val="7"/>
        </w:numPr>
      </w:pPr>
      <w:r>
        <w:rPr>
          <w:rFonts w:hint="eastAsia"/>
        </w:rPr>
        <w:t>テンプレートのインポート</w:t>
      </w:r>
    </w:p>
    <w:p w:rsidR="008C4295" w:rsidRDefault="00C45B54" w:rsidP="008C4295">
      <w:r>
        <w:rPr>
          <w:rFonts w:hint="eastAsia"/>
        </w:rPr>
        <w:t>本ドキュメントと同じアーカイブに含まれているテンプレート「</w:t>
      </w:r>
      <w:r>
        <w:rPr>
          <w:rFonts w:hint="eastAsia"/>
        </w:rPr>
        <w:t>S.M.A.R.T.</w:t>
      </w:r>
      <w:r>
        <w:rPr>
          <w:rFonts w:hint="eastAsia"/>
        </w:rPr>
        <w:t>監視テンプレート</w:t>
      </w:r>
      <w:r>
        <w:rPr>
          <w:rFonts w:hint="eastAsia"/>
        </w:rPr>
        <w:t>.cab</w:t>
      </w:r>
      <w:r>
        <w:rPr>
          <w:rFonts w:hint="eastAsia"/>
        </w:rPr>
        <w:t>」を、次の手順でインポートします。</w:t>
      </w:r>
      <w:r w:rsidR="001929CD">
        <w:rPr>
          <w:rFonts w:hint="eastAsia"/>
        </w:rPr>
        <w:t>このとき、インポート先のインスタンスで監視が実行されている場合には、インポートができませんので、一旦監視を停止してください。</w:t>
      </w:r>
    </w:p>
    <w:p w:rsidR="00C45B54" w:rsidRDefault="003D599E" w:rsidP="008C4295">
      <w:r>
        <w:rPr>
          <w:rFonts w:hint="eastAsia"/>
          <w:noProof/>
        </w:rPr>
        <w:drawing>
          <wp:inline distT="0" distB="0" distL="0" distR="0">
            <wp:extent cx="3613731" cy="2003687"/>
            <wp:effectExtent l="19050" t="0" r="5769"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tretch>
                      <a:fillRect/>
                    </a:stretch>
                  </pic:blipFill>
                  <pic:spPr bwMode="auto">
                    <a:xfrm>
                      <a:off x="0" y="0"/>
                      <a:ext cx="3613731" cy="2003687"/>
                    </a:xfrm>
                    <a:prstGeom prst="rect">
                      <a:avLst/>
                    </a:prstGeom>
                    <a:noFill/>
                    <a:ln w="9525">
                      <a:noFill/>
                      <a:miter lim="800000"/>
                      <a:headEnd/>
                      <a:tailEnd/>
                    </a:ln>
                  </pic:spPr>
                </pic:pic>
              </a:graphicData>
            </a:graphic>
          </wp:inline>
        </w:drawing>
      </w:r>
      <w:r w:rsidR="00C45B54">
        <w:br/>
      </w:r>
      <w:r w:rsidR="00C45B54">
        <w:rPr>
          <w:rFonts w:hint="eastAsia"/>
        </w:rPr>
        <w:t>インポート先のインスタンスを右クリックし、「設定のインポート」を選択します。</w:t>
      </w:r>
    </w:p>
    <w:p w:rsidR="00C45B54" w:rsidRDefault="003D599E" w:rsidP="008C4295">
      <w:r>
        <w:rPr>
          <w:rFonts w:hint="eastAsia"/>
          <w:noProof/>
        </w:rPr>
        <w:drawing>
          <wp:inline distT="0" distB="0" distL="0" distR="0">
            <wp:extent cx="3660419" cy="2361922"/>
            <wp:effectExtent l="1905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tretch>
                      <a:fillRect/>
                    </a:stretch>
                  </pic:blipFill>
                  <pic:spPr bwMode="auto">
                    <a:xfrm>
                      <a:off x="0" y="0"/>
                      <a:ext cx="3660419" cy="2361922"/>
                    </a:xfrm>
                    <a:prstGeom prst="rect">
                      <a:avLst/>
                    </a:prstGeom>
                    <a:noFill/>
                    <a:ln w="9525">
                      <a:noFill/>
                      <a:miter lim="800000"/>
                      <a:headEnd/>
                      <a:tailEnd/>
                    </a:ln>
                  </pic:spPr>
                </pic:pic>
              </a:graphicData>
            </a:graphic>
          </wp:inline>
        </w:drawing>
      </w:r>
      <w:r w:rsidR="00C45B54">
        <w:br/>
      </w:r>
      <w:r w:rsidR="00C45B54">
        <w:rPr>
          <w:rFonts w:hint="eastAsia"/>
        </w:rPr>
        <w:t>「</w:t>
      </w:r>
      <w:r w:rsidR="00C45B54">
        <w:rPr>
          <w:rFonts w:hint="eastAsia"/>
        </w:rPr>
        <w:t>S.M.A.R.T.</w:t>
      </w:r>
      <w:r w:rsidR="00C45B54">
        <w:rPr>
          <w:rFonts w:hint="eastAsia"/>
        </w:rPr>
        <w:t>監視テンプレート</w:t>
      </w:r>
      <w:r w:rsidR="00C45B54">
        <w:rPr>
          <w:rFonts w:hint="eastAsia"/>
        </w:rPr>
        <w:t>.cab</w:t>
      </w:r>
      <w:r w:rsidR="00C45B54">
        <w:rPr>
          <w:rFonts w:hint="eastAsia"/>
        </w:rPr>
        <w:t>」を選択して、「開く」をクリックします。このとき「インポートを行う前に、現在の監視の設定と通知の設定を削除</w:t>
      </w:r>
      <w:r w:rsidR="00C45B54">
        <w:rPr>
          <w:rFonts w:hint="eastAsia"/>
        </w:rPr>
        <w:t>(D)</w:t>
      </w:r>
      <w:r w:rsidR="00C45B54">
        <w:rPr>
          <w:rFonts w:hint="eastAsia"/>
        </w:rPr>
        <w:t>」をチェックすると、設定済みの監視項目とその配下のアクション項目、及び、通知項目がすべて削除されますのでご注意ください。</w:t>
      </w:r>
    </w:p>
    <w:p w:rsidR="00C45B54" w:rsidRDefault="003D599E" w:rsidP="008C4295">
      <w:r>
        <w:rPr>
          <w:rFonts w:hint="eastAsia"/>
          <w:noProof/>
        </w:rPr>
        <w:lastRenderedPageBreak/>
        <w:drawing>
          <wp:inline distT="0" distB="0" distL="0" distR="0">
            <wp:extent cx="3848723" cy="2133982"/>
            <wp:effectExtent l="1905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tretch>
                      <a:fillRect/>
                    </a:stretch>
                  </pic:blipFill>
                  <pic:spPr bwMode="auto">
                    <a:xfrm>
                      <a:off x="0" y="0"/>
                      <a:ext cx="3848723" cy="2133982"/>
                    </a:xfrm>
                    <a:prstGeom prst="rect">
                      <a:avLst/>
                    </a:prstGeom>
                    <a:noFill/>
                    <a:ln w="9525">
                      <a:noFill/>
                      <a:miter lim="800000"/>
                      <a:headEnd/>
                      <a:tailEnd/>
                    </a:ln>
                  </pic:spPr>
                </pic:pic>
              </a:graphicData>
            </a:graphic>
          </wp:inline>
        </w:drawing>
      </w:r>
      <w:r w:rsidR="004A5EB8">
        <w:br/>
      </w:r>
      <w:r w:rsidR="004A5EB8">
        <w:rPr>
          <w:rFonts w:hint="eastAsia"/>
        </w:rPr>
        <w:t>正常にインポートが完了すると、一つの監視グループが追加され、その中に</w:t>
      </w:r>
      <w:r w:rsidR="004A5EB8">
        <w:rPr>
          <w:rFonts w:hint="eastAsia"/>
        </w:rPr>
        <w:t>S.M.A.R.T.</w:t>
      </w:r>
      <w:r w:rsidR="004A5EB8">
        <w:rPr>
          <w:rFonts w:hint="eastAsia"/>
        </w:rPr>
        <w:t>監視項目が４つ作成されます。</w:t>
      </w:r>
      <w:r w:rsidR="008D4262">
        <w:rPr>
          <w:rFonts w:hint="eastAsia"/>
        </w:rPr>
        <w:t>監視を実行しない項目は削除するか無効にしてください。</w:t>
      </w:r>
      <w:r w:rsidR="004A5EB8">
        <w:br/>
      </w:r>
    </w:p>
    <w:p w:rsidR="00280273" w:rsidRDefault="00280273" w:rsidP="00280273">
      <w:pPr>
        <w:pStyle w:val="2"/>
        <w:numPr>
          <w:ilvl w:val="1"/>
          <w:numId w:val="7"/>
        </w:numPr>
      </w:pPr>
      <w:r>
        <w:rPr>
          <w:rFonts w:hint="eastAsia"/>
        </w:rPr>
        <w:t>テンプレートの監視内容</w:t>
      </w:r>
    </w:p>
    <w:p w:rsidR="00280273" w:rsidRDefault="00280273" w:rsidP="00280273">
      <w:r>
        <w:rPr>
          <w:rFonts w:hint="eastAsia"/>
        </w:rPr>
        <w:t>このテンプレートには以下の設定の</w:t>
      </w:r>
      <w:r>
        <w:rPr>
          <w:rFonts w:hint="eastAsia"/>
        </w:rPr>
        <w:t>S.M.A.R.T.</w:t>
      </w:r>
      <w:r>
        <w:rPr>
          <w:rFonts w:hint="eastAsia"/>
        </w:rPr>
        <w:t>監視項目が含まれております。</w:t>
      </w:r>
    </w:p>
    <w:p w:rsidR="00280273" w:rsidRDefault="00280273" w:rsidP="00280273"/>
    <w:p w:rsidR="00280273" w:rsidRDefault="00280273" w:rsidP="00280273">
      <w:r>
        <w:rPr>
          <w:rFonts w:hint="eastAsia"/>
        </w:rPr>
        <w:t>【</w:t>
      </w:r>
      <w:r w:rsidRPr="00280273">
        <w:rPr>
          <w:rFonts w:hint="eastAsia"/>
        </w:rPr>
        <w:t>S.M.A.R.T.</w:t>
      </w:r>
      <w:r w:rsidRPr="00280273">
        <w:rPr>
          <w:rFonts w:hint="eastAsia"/>
        </w:rPr>
        <w:t>代替処理済みセクタ</w:t>
      </w:r>
      <w:r>
        <w:rPr>
          <w:rFonts w:hint="eastAsia"/>
        </w:rPr>
        <w:t>】</w:t>
      </w:r>
    </w:p>
    <w:p w:rsidR="00837463" w:rsidRDefault="00837463" w:rsidP="00280273">
      <w:r w:rsidRPr="00837463">
        <w:rPr>
          <w:rFonts w:hint="eastAsia"/>
        </w:rPr>
        <w:t>代替処置（データを特別に予約した予備エリアに移動する）を施された不良セクタの数。</w:t>
      </w:r>
      <w:r>
        <w:rPr>
          <w:rFonts w:hint="eastAsia"/>
        </w:rPr>
        <w:t>初期値（代替処理が発生していない状態）が１００で、数が減るほど予備エリアが減少しています。値が</w:t>
      </w:r>
      <w:r>
        <w:rPr>
          <w:rFonts w:hint="eastAsia"/>
        </w:rPr>
        <w:t>0</w:t>
      </w:r>
      <w:r>
        <w:rPr>
          <w:rFonts w:hint="eastAsia"/>
        </w:rPr>
        <w:t>になると代替処理が出来なくなります。</w:t>
      </w:r>
    </w:p>
    <w:p w:rsidR="00280273" w:rsidRDefault="00837463" w:rsidP="00280273">
      <w:r>
        <w:rPr>
          <w:rFonts w:hint="eastAsia"/>
        </w:rPr>
        <w:tab/>
      </w:r>
      <w:r w:rsidR="00280273">
        <w:rPr>
          <w:rFonts w:hint="eastAsia"/>
        </w:rPr>
        <w:t xml:space="preserve">ID:05 </w:t>
      </w:r>
      <w:r w:rsidR="00280273">
        <w:rPr>
          <w:rFonts w:hint="eastAsia"/>
        </w:rPr>
        <w:t>代替処理済みセクタ数</w:t>
      </w:r>
    </w:p>
    <w:p w:rsidR="00837463" w:rsidRDefault="00837463" w:rsidP="00280273">
      <w:r>
        <w:rPr>
          <w:rFonts w:hint="eastAsia"/>
        </w:rPr>
        <w:tab/>
      </w:r>
      <w:r>
        <w:rPr>
          <w:rFonts w:hint="eastAsia"/>
        </w:rPr>
        <w:t>取得値：現在値</w:t>
      </w:r>
    </w:p>
    <w:p w:rsidR="00837463" w:rsidRDefault="00837463" w:rsidP="00280273">
      <w:r>
        <w:rPr>
          <w:rFonts w:hint="eastAsia"/>
        </w:rPr>
        <w:tab/>
      </w:r>
      <w:r>
        <w:rPr>
          <w:rFonts w:hint="eastAsia"/>
        </w:rPr>
        <w:t>注意しきい値：</w:t>
      </w:r>
      <w:r>
        <w:rPr>
          <w:rFonts w:hint="eastAsia"/>
        </w:rPr>
        <w:t>40</w:t>
      </w:r>
      <w:r>
        <w:rPr>
          <w:rFonts w:hint="eastAsia"/>
        </w:rPr>
        <w:t>以下</w:t>
      </w:r>
    </w:p>
    <w:p w:rsidR="00837463" w:rsidRDefault="00837463" w:rsidP="00280273">
      <w:r>
        <w:rPr>
          <w:rFonts w:hint="eastAsia"/>
        </w:rPr>
        <w:tab/>
      </w:r>
      <w:r>
        <w:rPr>
          <w:rFonts w:hint="eastAsia"/>
        </w:rPr>
        <w:t>危険しきい値：</w:t>
      </w:r>
      <w:r>
        <w:rPr>
          <w:rFonts w:hint="eastAsia"/>
        </w:rPr>
        <w:t>36</w:t>
      </w:r>
      <w:r>
        <w:rPr>
          <w:rFonts w:hint="eastAsia"/>
        </w:rPr>
        <w:t>以下</w:t>
      </w:r>
    </w:p>
    <w:p w:rsidR="00837463" w:rsidRDefault="00837463" w:rsidP="00280273"/>
    <w:p w:rsidR="00837463" w:rsidRDefault="00837463" w:rsidP="00837463">
      <w:r>
        <w:rPr>
          <w:rFonts w:hint="eastAsia"/>
        </w:rPr>
        <w:t>【</w:t>
      </w:r>
      <w:r w:rsidRPr="00837463">
        <w:rPr>
          <w:rFonts w:hint="eastAsia"/>
        </w:rPr>
        <w:t>S.M.A.R.T.</w:t>
      </w:r>
      <w:r w:rsidRPr="00837463">
        <w:rPr>
          <w:rFonts w:hint="eastAsia"/>
        </w:rPr>
        <w:t>不良ブロック数</w:t>
      </w:r>
      <w:r>
        <w:rPr>
          <w:rFonts w:hint="eastAsia"/>
        </w:rPr>
        <w:t>】</w:t>
      </w:r>
    </w:p>
    <w:p w:rsidR="00837463" w:rsidRDefault="00837463" w:rsidP="00837463">
      <w:r w:rsidRPr="00837463">
        <w:rPr>
          <w:rFonts w:hint="eastAsia"/>
        </w:rPr>
        <w:t>代替処理不可能な不良ブロック数</w:t>
      </w:r>
      <w:r>
        <w:rPr>
          <w:rFonts w:hint="eastAsia"/>
        </w:rPr>
        <w:t>。これが発生した場合には予備エリアの枯渇のため代替処理が実行できない状態にある可能性があります。リトライに相当する処理も有るようで、後に読み込みに成功した場合には、数値が</w:t>
      </w:r>
      <w:r w:rsidR="00D56D97">
        <w:rPr>
          <w:rFonts w:hint="eastAsia"/>
        </w:rPr>
        <w:t>減少することもあります。</w:t>
      </w:r>
    </w:p>
    <w:p w:rsidR="00837463" w:rsidRDefault="00837463" w:rsidP="00837463">
      <w:r>
        <w:rPr>
          <w:rFonts w:hint="eastAsia"/>
        </w:rPr>
        <w:tab/>
        <w:t>ID</w:t>
      </w:r>
      <w:r>
        <w:rPr>
          <w:rFonts w:hint="eastAsia"/>
        </w:rPr>
        <w:t>：</w:t>
      </w:r>
      <w:r>
        <w:rPr>
          <w:rFonts w:hint="eastAsia"/>
        </w:rPr>
        <w:t xml:space="preserve">C5 </w:t>
      </w:r>
      <w:r>
        <w:rPr>
          <w:rFonts w:hint="eastAsia"/>
        </w:rPr>
        <w:t>代替処理保留中のセクタ数</w:t>
      </w:r>
    </w:p>
    <w:p w:rsidR="00837463" w:rsidRDefault="00837463" w:rsidP="00837463">
      <w:r>
        <w:rPr>
          <w:rFonts w:hint="eastAsia"/>
        </w:rPr>
        <w:tab/>
      </w:r>
      <w:r>
        <w:rPr>
          <w:rFonts w:hint="eastAsia"/>
        </w:rPr>
        <w:t>取得値：生の値</w:t>
      </w:r>
    </w:p>
    <w:p w:rsidR="00837463" w:rsidRDefault="00837463" w:rsidP="00837463">
      <w:r>
        <w:rPr>
          <w:rFonts w:hint="eastAsia"/>
        </w:rPr>
        <w:tab/>
      </w:r>
      <w:r>
        <w:rPr>
          <w:rFonts w:hint="eastAsia"/>
        </w:rPr>
        <w:t>注意しきい値：</w:t>
      </w:r>
      <w:r w:rsidR="00D56D97">
        <w:rPr>
          <w:rFonts w:hint="eastAsia"/>
        </w:rPr>
        <w:t>1</w:t>
      </w:r>
      <w:r w:rsidR="00D56D97">
        <w:rPr>
          <w:rFonts w:hint="eastAsia"/>
        </w:rPr>
        <w:t>以上</w:t>
      </w:r>
    </w:p>
    <w:p w:rsidR="00837463" w:rsidRDefault="00837463" w:rsidP="00837463">
      <w:r>
        <w:rPr>
          <w:rFonts w:hint="eastAsia"/>
        </w:rPr>
        <w:tab/>
      </w:r>
      <w:r>
        <w:rPr>
          <w:rFonts w:hint="eastAsia"/>
        </w:rPr>
        <w:t>危険しきい値：</w:t>
      </w:r>
      <w:r w:rsidR="00D56D97">
        <w:rPr>
          <w:rFonts w:hint="eastAsia"/>
        </w:rPr>
        <w:t>連続した</w:t>
      </w:r>
      <w:r w:rsidR="00D56D97">
        <w:rPr>
          <w:rFonts w:hint="eastAsia"/>
        </w:rPr>
        <w:t>5</w:t>
      </w:r>
      <w:r w:rsidR="00D56D97">
        <w:rPr>
          <w:rFonts w:hint="eastAsia"/>
        </w:rPr>
        <w:t>回の注意から</w:t>
      </w:r>
    </w:p>
    <w:p w:rsidR="00D56D97" w:rsidRDefault="00D56D97">
      <w:pPr>
        <w:widowControl/>
      </w:pPr>
      <w:r>
        <w:br w:type="page"/>
      </w:r>
    </w:p>
    <w:p w:rsidR="00D56D97" w:rsidRPr="00837463" w:rsidRDefault="00D56D97" w:rsidP="00837463"/>
    <w:p w:rsidR="00D56D97" w:rsidRDefault="00D56D97" w:rsidP="00D56D97">
      <w:r>
        <w:rPr>
          <w:rFonts w:hint="eastAsia"/>
        </w:rPr>
        <w:t>【</w:t>
      </w:r>
      <w:r w:rsidRPr="00D56D97">
        <w:rPr>
          <w:rFonts w:hint="eastAsia"/>
        </w:rPr>
        <w:t>S.M.A.R.T.</w:t>
      </w:r>
      <w:r w:rsidRPr="00D56D97">
        <w:rPr>
          <w:rFonts w:hint="eastAsia"/>
        </w:rPr>
        <w:t>シークエラーレート</w:t>
      </w:r>
      <w:r>
        <w:rPr>
          <w:rFonts w:hint="eastAsia"/>
        </w:rPr>
        <w:t>】</w:t>
      </w:r>
    </w:p>
    <w:p w:rsidR="00D56D97" w:rsidRDefault="00D56D97" w:rsidP="00D56D97">
      <w:r>
        <w:rPr>
          <w:rFonts w:hint="eastAsia"/>
        </w:rPr>
        <w:t>磁気ヘッドが目的のトラックへ移動する際に</w:t>
      </w:r>
      <w:r w:rsidRPr="00D56D97">
        <w:rPr>
          <w:rFonts w:hint="eastAsia"/>
        </w:rPr>
        <w:t>発生したエラーの頻度を表します。熱、サーボ機構</w:t>
      </w:r>
      <w:r>
        <w:rPr>
          <w:rFonts w:hint="eastAsia"/>
        </w:rPr>
        <w:t>や電源</w:t>
      </w:r>
      <w:r w:rsidRPr="00D56D97">
        <w:rPr>
          <w:rFonts w:hint="eastAsia"/>
        </w:rPr>
        <w:t>の</w:t>
      </w:r>
      <w:r>
        <w:rPr>
          <w:rFonts w:hint="eastAsia"/>
        </w:rPr>
        <w:t>劣化</w:t>
      </w:r>
      <w:r w:rsidRPr="00D56D97">
        <w:rPr>
          <w:rFonts w:hint="eastAsia"/>
        </w:rPr>
        <w:t>などが</w:t>
      </w:r>
      <w:r w:rsidR="00805AF4">
        <w:rPr>
          <w:rFonts w:hint="eastAsia"/>
        </w:rPr>
        <w:t>エラーの</w:t>
      </w:r>
      <w:r w:rsidRPr="00D56D97">
        <w:rPr>
          <w:rFonts w:hint="eastAsia"/>
        </w:rPr>
        <w:t>原因として考</w:t>
      </w:r>
      <w:r w:rsidR="00805AF4">
        <w:rPr>
          <w:rFonts w:hint="eastAsia"/>
        </w:rPr>
        <w:t>えられます。数値が低い場合にはディスク表面や機械的な部分に異常が発生している</w:t>
      </w:r>
      <w:r w:rsidRPr="00D56D97">
        <w:rPr>
          <w:rFonts w:hint="eastAsia"/>
        </w:rPr>
        <w:t>可能性があります。</w:t>
      </w:r>
    </w:p>
    <w:p w:rsidR="00D56D97" w:rsidRDefault="00D56D97" w:rsidP="00D56D97">
      <w:r>
        <w:rPr>
          <w:rFonts w:hint="eastAsia"/>
        </w:rPr>
        <w:tab/>
        <w:t>ID</w:t>
      </w:r>
      <w:r>
        <w:rPr>
          <w:rFonts w:hint="eastAsia"/>
        </w:rPr>
        <w:t>：</w:t>
      </w:r>
      <w:r>
        <w:rPr>
          <w:rFonts w:hint="eastAsia"/>
        </w:rPr>
        <w:t xml:space="preserve">07 </w:t>
      </w:r>
      <w:r>
        <w:rPr>
          <w:rFonts w:hint="eastAsia"/>
        </w:rPr>
        <w:t>シークエラーレート</w:t>
      </w:r>
    </w:p>
    <w:p w:rsidR="00D56D97" w:rsidRDefault="00D56D97" w:rsidP="00D56D97">
      <w:r>
        <w:rPr>
          <w:rFonts w:hint="eastAsia"/>
        </w:rPr>
        <w:tab/>
      </w:r>
      <w:r>
        <w:rPr>
          <w:rFonts w:hint="eastAsia"/>
        </w:rPr>
        <w:t>取得値：現在値</w:t>
      </w:r>
    </w:p>
    <w:p w:rsidR="00D56D97" w:rsidRDefault="00D56D97" w:rsidP="00D56D97">
      <w:r>
        <w:rPr>
          <w:rFonts w:hint="eastAsia"/>
        </w:rPr>
        <w:tab/>
      </w:r>
      <w:r>
        <w:rPr>
          <w:rFonts w:hint="eastAsia"/>
        </w:rPr>
        <w:t>注意しきい値：</w:t>
      </w:r>
      <w:r>
        <w:rPr>
          <w:rFonts w:hint="eastAsia"/>
        </w:rPr>
        <w:t>40</w:t>
      </w:r>
      <w:r>
        <w:rPr>
          <w:rFonts w:hint="eastAsia"/>
        </w:rPr>
        <w:t>以下</w:t>
      </w:r>
    </w:p>
    <w:p w:rsidR="00D56D97" w:rsidRDefault="00D56D97" w:rsidP="00D56D97">
      <w:r>
        <w:rPr>
          <w:rFonts w:hint="eastAsia"/>
        </w:rPr>
        <w:tab/>
      </w:r>
      <w:r>
        <w:rPr>
          <w:rFonts w:hint="eastAsia"/>
        </w:rPr>
        <w:t>危険しきい値：</w:t>
      </w:r>
      <w:r>
        <w:rPr>
          <w:rFonts w:hint="eastAsia"/>
        </w:rPr>
        <w:t>35</w:t>
      </w:r>
      <w:r>
        <w:rPr>
          <w:rFonts w:hint="eastAsia"/>
        </w:rPr>
        <w:t>以下</w:t>
      </w:r>
    </w:p>
    <w:p w:rsidR="00837463" w:rsidRDefault="00837463" w:rsidP="00280273"/>
    <w:p w:rsidR="00D56D97" w:rsidRDefault="00D56D97" w:rsidP="00D56D97">
      <w:r>
        <w:rPr>
          <w:rFonts w:hint="eastAsia"/>
        </w:rPr>
        <w:t>【</w:t>
      </w:r>
      <w:r w:rsidRPr="00D56D97">
        <w:rPr>
          <w:rFonts w:hint="eastAsia"/>
        </w:rPr>
        <w:t>S.M.A.R.T.HDD</w:t>
      </w:r>
      <w:r w:rsidRPr="00D56D97">
        <w:rPr>
          <w:rFonts w:hint="eastAsia"/>
        </w:rPr>
        <w:t>温度</w:t>
      </w:r>
      <w:r>
        <w:rPr>
          <w:rFonts w:hint="eastAsia"/>
        </w:rPr>
        <w:t>】</w:t>
      </w:r>
    </w:p>
    <w:p w:rsidR="00D56D97" w:rsidRDefault="00D56D97" w:rsidP="00D56D97">
      <w:r>
        <w:rPr>
          <w:rFonts w:hint="eastAsia"/>
        </w:rPr>
        <w:t>HDD</w:t>
      </w:r>
      <w:r>
        <w:rPr>
          <w:rFonts w:hint="eastAsia"/>
        </w:rPr>
        <w:t>の現在の温度、</w:t>
      </w:r>
      <w:r>
        <w:rPr>
          <w:rFonts w:hint="eastAsia"/>
        </w:rPr>
        <w:t>HDD</w:t>
      </w:r>
      <w:r>
        <w:rPr>
          <w:rFonts w:hint="eastAsia"/>
        </w:rPr>
        <w:t>はモデルごとに動作温度範囲が公表されていますが、一般的には</w:t>
      </w:r>
      <w:r>
        <w:rPr>
          <w:rFonts w:hint="eastAsia"/>
        </w:rPr>
        <w:t>50</w:t>
      </w:r>
      <w:r>
        <w:rPr>
          <w:rFonts w:hint="eastAsia"/>
        </w:rPr>
        <w:t>℃以上になると危険度が高まっていると見られるようです。コンピュータ筐体内のエアフローに問題がある可能性があります。</w:t>
      </w:r>
    </w:p>
    <w:p w:rsidR="00D56D97" w:rsidRDefault="00D56D97" w:rsidP="00D56D97">
      <w:r>
        <w:rPr>
          <w:rFonts w:hint="eastAsia"/>
        </w:rPr>
        <w:tab/>
        <w:t>ID</w:t>
      </w:r>
      <w:r>
        <w:rPr>
          <w:rFonts w:hint="eastAsia"/>
        </w:rPr>
        <w:t>：</w:t>
      </w:r>
      <w:r>
        <w:rPr>
          <w:rFonts w:hint="eastAsia"/>
        </w:rPr>
        <w:t xml:space="preserve">C2 </w:t>
      </w:r>
      <w:r>
        <w:rPr>
          <w:rFonts w:hint="eastAsia"/>
        </w:rPr>
        <w:t>温度</w:t>
      </w:r>
    </w:p>
    <w:p w:rsidR="00D56D97" w:rsidRDefault="00D56D97" w:rsidP="00D56D97">
      <w:r>
        <w:rPr>
          <w:rFonts w:hint="eastAsia"/>
        </w:rPr>
        <w:tab/>
      </w:r>
      <w:r>
        <w:rPr>
          <w:rFonts w:hint="eastAsia"/>
        </w:rPr>
        <w:t>取得値：計算値</w:t>
      </w:r>
    </w:p>
    <w:p w:rsidR="00D56D97" w:rsidRDefault="00D56D97" w:rsidP="00D56D97">
      <w:r>
        <w:rPr>
          <w:rFonts w:hint="eastAsia"/>
        </w:rPr>
        <w:tab/>
      </w:r>
      <w:r>
        <w:rPr>
          <w:rFonts w:hint="eastAsia"/>
        </w:rPr>
        <w:t>注意しきい値：</w:t>
      </w:r>
      <w:r>
        <w:rPr>
          <w:rFonts w:hint="eastAsia"/>
        </w:rPr>
        <w:t>50</w:t>
      </w:r>
      <w:r>
        <w:rPr>
          <w:rFonts w:hint="eastAsia"/>
        </w:rPr>
        <w:t>°以上</w:t>
      </w:r>
    </w:p>
    <w:p w:rsidR="00D56D97" w:rsidRDefault="00D56D97" w:rsidP="00D56D97">
      <w:r>
        <w:rPr>
          <w:rFonts w:hint="eastAsia"/>
        </w:rPr>
        <w:tab/>
      </w:r>
      <w:r>
        <w:rPr>
          <w:rFonts w:hint="eastAsia"/>
        </w:rPr>
        <w:t>危険しきい値：連続した</w:t>
      </w:r>
      <w:r>
        <w:rPr>
          <w:rFonts w:hint="eastAsia"/>
        </w:rPr>
        <w:t>2</w:t>
      </w:r>
      <w:r>
        <w:rPr>
          <w:rFonts w:hint="eastAsia"/>
        </w:rPr>
        <w:t>回の注意から</w:t>
      </w:r>
    </w:p>
    <w:p w:rsidR="00D56D97" w:rsidRPr="00D56D97" w:rsidRDefault="00D56D97" w:rsidP="00280273"/>
    <w:p w:rsidR="00D56D97" w:rsidRDefault="00D56D97">
      <w:pPr>
        <w:widowControl/>
        <w:rPr>
          <w:rFonts w:asciiTheme="majorHAnsi" w:eastAsia="ＭＳ Ｐゴシック" w:hAnsiTheme="majorHAnsi" w:cstheme="majorBidi"/>
          <w:b/>
          <w:sz w:val="28"/>
        </w:rPr>
      </w:pPr>
      <w:r>
        <w:br w:type="page"/>
      </w:r>
    </w:p>
    <w:p w:rsidR="00280273" w:rsidRPr="00280273" w:rsidRDefault="008D4262" w:rsidP="00280273">
      <w:pPr>
        <w:pStyle w:val="2"/>
        <w:numPr>
          <w:ilvl w:val="1"/>
          <w:numId w:val="7"/>
        </w:numPr>
      </w:pPr>
      <w:r w:rsidRPr="00B9557E">
        <w:rPr>
          <w:rFonts w:hint="eastAsia"/>
        </w:rPr>
        <w:lastRenderedPageBreak/>
        <w:t>S.M.A.R.T.</w:t>
      </w:r>
      <w:r w:rsidRPr="00B9557E">
        <w:rPr>
          <w:rFonts w:hint="eastAsia"/>
        </w:rPr>
        <w:t>監視項目の</w:t>
      </w:r>
      <w:r w:rsidR="0044361F" w:rsidRPr="00B9557E">
        <w:rPr>
          <w:rFonts w:hint="eastAsia"/>
        </w:rPr>
        <w:t>プロパティ</w:t>
      </w:r>
    </w:p>
    <w:p w:rsidR="008D4262" w:rsidRDefault="008D4262" w:rsidP="004261BE">
      <w:r>
        <w:rPr>
          <w:rFonts w:hint="eastAsia"/>
        </w:rPr>
        <w:t>各</w:t>
      </w:r>
      <w:r>
        <w:rPr>
          <w:rFonts w:hint="eastAsia"/>
        </w:rPr>
        <w:t>S.M.A.R.T.</w:t>
      </w:r>
      <w:r>
        <w:rPr>
          <w:rFonts w:hint="eastAsia"/>
        </w:rPr>
        <w:t>監視項目には、あらかじめ監視対象</w:t>
      </w:r>
      <w:r>
        <w:rPr>
          <w:rFonts w:hint="eastAsia"/>
        </w:rPr>
        <w:t>HDD</w:t>
      </w:r>
      <w:r>
        <w:rPr>
          <w:rFonts w:hint="eastAsia"/>
        </w:rPr>
        <w:t>やしきい値などの設定がなされています。</w:t>
      </w:r>
      <w:r w:rsidR="00240625">
        <w:rPr>
          <w:rFonts w:hint="eastAsia"/>
        </w:rPr>
        <w:t>S.M.A.R.T.</w:t>
      </w:r>
      <w:r w:rsidR="00240625">
        <w:rPr>
          <w:rFonts w:hint="eastAsia"/>
        </w:rPr>
        <w:t>から取得する</w:t>
      </w:r>
      <w:r w:rsidR="00BC1ECE">
        <w:rPr>
          <w:rFonts w:hint="eastAsia"/>
        </w:rPr>
        <w:t>値は</w:t>
      </w:r>
      <w:r w:rsidR="00240625">
        <w:rPr>
          <w:rFonts w:hint="eastAsia"/>
        </w:rPr>
        <w:t>、</w:t>
      </w:r>
      <w:r w:rsidR="00240625">
        <w:rPr>
          <w:rFonts w:hint="eastAsia"/>
        </w:rPr>
        <w:t>Windows</w:t>
      </w:r>
      <w:r w:rsidR="00240625">
        <w:rPr>
          <w:rFonts w:hint="eastAsia"/>
        </w:rPr>
        <w:t>監視の取得値とは異なり、</w:t>
      </w:r>
      <w:r w:rsidR="00240625">
        <w:rPr>
          <w:rFonts w:hint="eastAsia"/>
        </w:rPr>
        <w:t>HDD</w:t>
      </w:r>
      <w:r w:rsidR="00240625">
        <w:rPr>
          <w:rFonts w:hint="eastAsia"/>
        </w:rPr>
        <w:t>ベンダーや属性</w:t>
      </w:r>
      <w:r w:rsidR="00240625">
        <w:rPr>
          <w:rFonts w:hint="eastAsia"/>
        </w:rPr>
        <w:t>(ID)</w:t>
      </w:r>
      <w:r w:rsidR="00240625">
        <w:rPr>
          <w:rFonts w:hint="eastAsia"/>
        </w:rPr>
        <w:t>ごとに特有の計算が行われている場合がほとんどです。このテンプレートで設定済みのしきい値は、各</w:t>
      </w:r>
      <w:r w:rsidR="00240625">
        <w:rPr>
          <w:rFonts w:hint="eastAsia"/>
        </w:rPr>
        <w:t>HDD</w:t>
      </w:r>
      <w:r w:rsidR="00DC7709">
        <w:rPr>
          <w:rFonts w:hint="eastAsia"/>
        </w:rPr>
        <w:t>ベンダーで共通している場合が多い一般的な値を設定しておりますので、監視対象</w:t>
      </w:r>
      <w:r w:rsidR="00DC7709">
        <w:rPr>
          <w:rFonts w:hint="eastAsia"/>
        </w:rPr>
        <w:t>HDD</w:t>
      </w:r>
      <w:r w:rsidR="0044361F">
        <w:rPr>
          <w:rFonts w:hint="eastAsia"/>
        </w:rPr>
        <w:t>の指定以外の</w:t>
      </w:r>
      <w:r w:rsidR="00DC7709">
        <w:rPr>
          <w:rFonts w:hint="eastAsia"/>
        </w:rPr>
        <w:t>しきい値変更や属性</w:t>
      </w:r>
      <w:r w:rsidR="00DC7709">
        <w:rPr>
          <w:rFonts w:hint="eastAsia"/>
        </w:rPr>
        <w:t>(ID)</w:t>
      </w:r>
      <w:r w:rsidR="00DC7709">
        <w:rPr>
          <w:rFonts w:hint="eastAsia"/>
        </w:rPr>
        <w:t>の変更等のカスタマイズをされる場合は、監視対象の</w:t>
      </w:r>
      <w:r w:rsidR="00DC7709">
        <w:rPr>
          <w:rFonts w:hint="eastAsia"/>
        </w:rPr>
        <w:t>HDD</w:t>
      </w:r>
      <w:r w:rsidR="00DC7709">
        <w:rPr>
          <w:rFonts w:hint="eastAsia"/>
        </w:rPr>
        <w:t>が持つ情報について十分に調査の上変更していただきますようにお願いいたします。</w:t>
      </w:r>
      <w:r w:rsidR="00D41E91">
        <w:br/>
      </w:r>
    </w:p>
    <w:p w:rsidR="00D41E91" w:rsidRDefault="00D41E91" w:rsidP="008D4262">
      <w:r>
        <w:rPr>
          <w:rFonts w:hint="eastAsia"/>
        </w:rPr>
        <w:t>インポートした</w:t>
      </w:r>
      <w:r>
        <w:rPr>
          <w:rFonts w:hint="eastAsia"/>
        </w:rPr>
        <w:t>S.M.A.R.T.</w:t>
      </w:r>
      <w:r>
        <w:rPr>
          <w:rFonts w:hint="eastAsia"/>
        </w:rPr>
        <w:t>監視項目をダブルクリック（又は、右クリックし「プロパティ」を選択）し、プロパティシートを表示します。</w:t>
      </w:r>
    </w:p>
    <w:p w:rsidR="00CC4E9D" w:rsidRPr="00D41E91" w:rsidRDefault="00CC4E9D" w:rsidP="008D4262">
      <w:r>
        <w:rPr>
          <w:rFonts w:hint="eastAsia"/>
        </w:rPr>
        <w:t>[</w:t>
      </w:r>
      <w:r>
        <w:rPr>
          <w:rFonts w:hint="eastAsia"/>
        </w:rPr>
        <w:t>全般</w:t>
      </w:r>
      <w:r>
        <w:rPr>
          <w:rFonts w:hint="eastAsia"/>
        </w:rPr>
        <w:t>]</w:t>
      </w:r>
      <w:r>
        <w:rPr>
          <w:rFonts w:hint="eastAsia"/>
        </w:rPr>
        <w:t>タブ</w:t>
      </w:r>
    </w:p>
    <w:p w:rsidR="00DC7709" w:rsidRDefault="00B9557E" w:rsidP="008D4262">
      <w:r>
        <w:rPr>
          <w:rFonts w:hint="eastAsia"/>
          <w:noProof/>
        </w:rPr>
        <w:drawing>
          <wp:inline distT="0" distB="0" distL="0" distR="0">
            <wp:extent cx="4352925" cy="4581525"/>
            <wp:effectExtent l="1905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tretch>
                      <a:fillRect/>
                    </a:stretch>
                  </pic:blipFill>
                  <pic:spPr bwMode="auto">
                    <a:xfrm>
                      <a:off x="0" y="0"/>
                      <a:ext cx="4352925" cy="4581525"/>
                    </a:xfrm>
                    <a:prstGeom prst="rect">
                      <a:avLst/>
                    </a:prstGeom>
                    <a:noFill/>
                    <a:ln w="9525">
                      <a:noFill/>
                      <a:miter lim="800000"/>
                      <a:headEnd/>
                      <a:tailEnd/>
                    </a:ln>
                  </pic:spPr>
                </pic:pic>
              </a:graphicData>
            </a:graphic>
          </wp:inline>
        </w:drawing>
      </w:r>
      <w:r w:rsidR="00CC4E9D">
        <w:br/>
      </w:r>
      <w:r w:rsidR="00D41E91">
        <w:rPr>
          <w:rFonts w:hint="eastAsia"/>
        </w:rPr>
        <w:t>全般タブでは、他の監視項目と同様に、名称や監視の設定</w:t>
      </w:r>
      <w:r w:rsidR="00FF1099">
        <w:rPr>
          <w:rFonts w:hint="eastAsia"/>
        </w:rPr>
        <w:t>を行います。このテンプレートでは、コメント欄に設定内容の概略</w:t>
      </w:r>
      <w:r w:rsidR="00D41E91">
        <w:rPr>
          <w:rFonts w:hint="eastAsia"/>
        </w:rPr>
        <w:t>が記入されております。</w:t>
      </w:r>
    </w:p>
    <w:p w:rsidR="0083770D" w:rsidRDefault="00B4183D" w:rsidP="0083770D">
      <w:r>
        <w:rPr>
          <w:rFonts w:hint="eastAsia"/>
          <w:noProof/>
        </w:rPr>
        <w:lastRenderedPageBreak/>
        <w:drawing>
          <wp:inline distT="0" distB="0" distL="0" distR="0">
            <wp:extent cx="4352925" cy="4581525"/>
            <wp:effectExtent l="1905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tretch>
                      <a:fillRect/>
                    </a:stretch>
                  </pic:blipFill>
                  <pic:spPr bwMode="auto">
                    <a:xfrm>
                      <a:off x="0" y="0"/>
                      <a:ext cx="4352925" cy="4581525"/>
                    </a:xfrm>
                    <a:prstGeom prst="rect">
                      <a:avLst/>
                    </a:prstGeom>
                    <a:noFill/>
                    <a:ln w="9525">
                      <a:noFill/>
                      <a:miter lim="800000"/>
                      <a:headEnd/>
                      <a:tailEnd/>
                    </a:ln>
                  </pic:spPr>
                </pic:pic>
              </a:graphicData>
            </a:graphic>
          </wp:inline>
        </w:drawing>
      </w:r>
      <w:r>
        <w:rPr>
          <w:rFonts w:hint="eastAsia"/>
        </w:rPr>
        <w:br/>
      </w:r>
      <w:r w:rsidR="006B312A">
        <w:rPr>
          <w:rFonts w:hint="eastAsia"/>
        </w:rPr>
        <w:t>設定タブでは、監視対象の物理ドライブ指定や</w:t>
      </w:r>
      <w:r w:rsidR="006B312A">
        <w:rPr>
          <w:rFonts w:hint="eastAsia"/>
        </w:rPr>
        <w:t>S.M.A.R.T.</w:t>
      </w:r>
      <w:r w:rsidR="006B312A">
        <w:rPr>
          <w:rFonts w:hint="eastAsia"/>
        </w:rPr>
        <w:t>属性等の設定を行います。</w:t>
      </w:r>
      <w:r w:rsidR="00CC4E9D">
        <w:br/>
      </w:r>
      <w:r w:rsidR="00CC4E9D">
        <w:rPr>
          <w:rFonts w:hint="eastAsia"/>
        </w:rPr>
        <w:t>[</w:t>
      </w:r>
      <w:r w:rsidR="00CC4E9D">
        <w:rPr>
          <w:rFonts w:hint="eastAsia"/>
        </w:rPr>
        <w:t>物理ドライブ</w:t>
      </w:r>
      <w:r w:rsidR="00CC4E9D">
        <w:rPr>
          <w:rFonts w:hint="eastAsia"/>
        </w:rPr>
        <w:t>(P)]</w:t>
      </w:r>
    </w:p>
    <w:p w:rsidR="00B4183D" w:rsidRDefault="00CC4E9D" w:rsidP="004261BE">
      <w:pPr>
        <w:ind w:leftChars="300" w:left="660"/>
      </w:pPr>
      <w:r>
        <w:rPr>
          <w:rFonts w:hint="eastAsia"/>
        </w:rPr>
        <w:t>S.M.A.R.T.</w:t>
      </w:r>
      <w:r>
        <w:rPr>
          <w:rFonts w:hint="eastAsia"/>
        </w:rPr>
        <w:t>監視の対象とする物理ドライブを選択します。</w:t>
      </w:r>
    </w:p>
    <w:p w:rsidR="00CF1586" w:rsidRDefault="00CC4E9D" w:rsidP="00B4183D">
      <w:r>
        <w:rPr>
          <w:rFonts w:hint="eastAsia"/>
        </w:rPr>
        <w:t>[</w:t>
      </w:r>
      <w:r>
        <w:rPr>
          <w:rFonts w:hint="eastAsia"/>
        </w:rPr>
        <w:t>属性名称</w:t>
      </w:r>
      <w:r>
        <w:rPr>
          <w:rFonts w:hint="eastAsia"/>
        </w:rPr>
        <w:t>(T)]</w:t>
      </w:r>
    </w:p>
    <w:p w:rsidR="00B4183D" w:rsidRDefault="00CC4E9D" w:rsidP="004261BE">
      <w:pPr>
        <w:ind w:leftChars="300" w:left="660"/>
      </w:pPr>
      <w:r>
        <w:rPr>
          <w:rFonts w:hint="eastAsia"/>
        </w:rPr>
        <w:t>物理ドライブで指定した</w:t>
      </w:r>
      <w:r>
        <w:rPr>
          <w:rFonts w:hint="eastAsia"/>
        </w:rPr>
        <w:t>HDD</w:t>
      </w:r>
      <w:r>
        <w:rPr>
          <w:rFonts w:hint="eastAsia"/>
        </w:rPr>
        <w:t>がサポートする</w:t>
      </w:r>
      <w:r>
        <w:rPr>
          <w:rFonts w:hint="eastAsia"/>
        </w:rPr>
        <w:t>S</w:t>
      </w:r>
      <w:r w:rsidR="00AD0C15">
        <w:rPr>
          <w:rFonts w:hint="eastAsia"/>
        </w:rPr>
        <w:t>.</w:t>
      </w:r>
      <w:r>
        <w:rPr>
          <w:rFonts w:hint="eastAsia"/>
        </w:rPr>
        <w:t>M</w:t>
      </w:r>
      <w:r w:rsidR="00AD0C15">
        <w:rPr>
          <w:rFonts w:hint="eastAsia"/>
        </w:rPr>
        <w:t>.</w:t>
      </w:r>
      <w:r>
        <w:rPr>
          <w:rFonts w:hint="eastAsia"/>
        </w:rPr>
        <w:t>A</w:t>
      </w:r>
      <w:r w:rsidR="00AD0C15">
        <w:rPr>
          <w:rFonts w:hint="eastAsia"/>
        </w:rPr>
        <w:t>.</w:t>
      </w:r>
      <w:r>
        <w:rPr>
          <w:rFonts w:hint="eastAsia"/>
        </w:rPr>
        <w:t>R</w:t>
      </w:r>
      <w:r w:rsidR="00AD0C15">
        <w:rPr>
          <w:rFonts w:hint="eastAsia"/>
        </w:rPr>
        <w:t>.</w:t>
      </w:r>
      <w:r>
        <w:rPr>
          <w:rFonts w:hint="eastAsia"/>
        </w:rPr>
        <w:t>T</w:t>
      </w:r>
      <w:r w:rsidR="00AD0C15">
        <w:rPr>
          <w:rFonts w:hint="eastAsia"/>
        </w:rPr>
        <w:t>.</w:t>
      </w:r>
      <w:r w:rsidR="00AD0C15">
        <w:rPr>
          <w:rFonts w:hint="eastAsia"/>
        </w:rPr>
        <w:t>属性がプルダウンで表示されます。</w:t>
      </w:r>
    </w:p>
    <w:p w:rsidR="00AD0C15" w:rsidRDefault="00AD0C15" w:rsidP="0083770D">
      <w:pPr>
        <w:pStyle w:val="a9"/>
        <w:numPr>
          <w:ilvl w:val="0"/>
          <w:numId w:val="6"/>
        </w:numPr>
        <w:spacing w:line="220" w:lineRule="exact"/>
        <w:ind w:leftChars="0"/>
      </w:pPr>
      <w:r w:rsidRPr="00B4183D">
        <w:rPr>
          <w:rFonts w:hint="eastAsia"/>
        </w:rPr>
        <w:t>フィールドの下に表示される各属性の説明は、弊社が調査したものです。</w:t>
      </w:r>
      <w:r w:rsidRPr="00B4183D">
        <w:rPr>
          <w:rFonts w:hint="eastAsia"/>
        </w:rPr>
        <w:t>HDD</w:t>
      </w:r>
      <w:r w:rsidRPr="00B4183D">
        <w:rPr>
          <w:rFonts w:hint="eastAsia"/>
        </w:rPr>
        <w:t>ベンダーの実装に依存して</w:t>
      </w:r>
      <w:r w:rsidRPr="00B4183D">
        <w:rPr>
          <w:rFonts w:hint="eastAsia"/>
        </w:rPr>
        <w:t>S.M.A.R.T.</w:t>
      </w:r>
      <w:r w:rsidRPr="00B4183D">
        <w:rPr>
          <w:rFonts w:hint="eastAsia"/>
        </w:rPr>
        <w:t>属性の内容が説明文と異なる場合が有りますので、カスタマイズの際は</w:t>
      </w:r>
      <w:r w:rsidRPr="00B4183D">
        <w:rPr>
          <w:rFonts w:hint="eastAsia"/>
        </w:rPr>
        <w:t>HDD</w:t>
      </w:r>
      <w:r w:rsidRPr="00B4183D">
        <w:rPr>
          <w:rFonts w:hint="eastAsia"/>
        </w:rPr>
        <w:t>ベンダーが公表している資料等をご参照ください。</w:t>
      </w:r>
    </w:p>
    <w:p w:rsidR="00CF1586" w:rsidRDefault="00AD0C15" w:rsidP="008D4262">
      <w:r>
        <w:rPr>
          <w:rFonts w:hint="eastAsia"/>
        </w:rPr>
        <w:t>[</w:t>
      </w:r>
      <w:r>
        <w:rPr>
          <w:rFonts w:hint="eastAsia"/>
        </w:rPr>
        <w:t>取得値</w:t>
      </w:r>
      <w:r>
        <w:rPr>
          <w:rFonts w:hint="eastAsia"/>
        </w:rPr>
        <w:t>(L)]</w:t>
      </w:r>
    </w:p>
    <w:p w:rsidR="00392D95" w:rsidRDefault="002D2DD3" w:rsidP="004261BE">
      <w:pPr>
        <w:ind w:leftChars="300" w:left="660"/>
      </w:pPr>
      <w:r>
        <w:rPr>
          <w:rFonts w:hint="eastAsia"/>
        </w:rPr>
        <w:t>BOM</w:t>
      </w:r>
      <w:r>
        <w:rPr>
          <w:rFonts w:hint="eastAsia"/>
        </w:rPr>
        <w:t>が物理ドライブより取得する値のタイプを指定します。監視対象属性により、最適なタイプが異なります。</w:t>
      </w:r>
      <w:r w:rsidR="00392D95">
        <w:rPr>
          <w:rFonts w:hint="eastAsia"/>
        </w:rPr>
        <w:t>値のタイプは以下の通り定義されておりますが、</w:t>
      </w:r>
      <w:r w:rsidR="00392D95">
        <w:rPr>
          <w:rFonts w:hint="eastAsia"/>
        </w:rPr>
        <w:t>HDD</w:t>
      </w:r>
      <w:r w:rsidR="00392D95">
        <w:rPr>
          <w:rFonts w:hint="eastAsia"/>
        </w:rPr>
        <w:t>から取得される値は各ベンダーや</w:t>
      </w:r>
      <w:r w:rsidR="00392D95">
        <w:rPr>
          <w:rFonts w:hint="eastAsia"/>
        </w:rPr>
        <w:t>HDD</w:t>
      </w:r>
      <w:r w:rsidR="00392D95">
        <w:rPr>
          <w:rFonts w:hint="eastAsia"/>
        </w:rPr>
        <w:t>のモデルにより異なる場合があります。</w:t>
      </w:r>
    </w:p>
    <w:p w:rsidR="002F01CF" w:rsidRDefault="002F01CF" w:rsidP="008D4262">
      <w:r>
        <w:rPr>
          <w:rFonts w:hint="eastAsia"/>
        </w:rPr>
        <w:tab/>
      </w:r>
      <w:r w:rsidR="00B4183D">
        <w:rPr>
          <w:rFonts w:hint="eastAsia"/>
        </w:rPr>
        <w:t>【</w:t>
      </w:r>
      <w:r>
        <w:rPr>
          <w:rFonts w:hint="eastAsia"/>
        </w:rPr>
        <w:t>計算値</w:t>
      </w:r>
      <w:r w:rsidR="00B4183D">
        <w:rPr>
          <w:rFonts w:hint="eastAsia"/>
        </w:rPr>
        <w:t>】</w:t>
      </w:r>
      <w:r>
        <w:rPr>
          <w:rFonts w:hint="eastAsia"/>
        </w:rPr>
        <w:t>：</w:t>
      </w:r>
      <w:r>
        <w:rPr>
          <w:rFonts w:hint="eastAsia"/>
        </w:rPr>
        <w:t>S.M.A.R.T.</w:t>
      </w:r>
      <w:r>
        <w:rPr>
          <w:rFonts w:hint="eastAsia"/>
        </w:rPr>
        <w:t>からの取得値を</w:t>
      </w:r>
      <w:r>
        <w:rPr>
          <w:rFonts w:hint="eastAsia"/>
        </w:rPr>
        <w:t>ID</w:t>
      </w:r>
      <w:r>
        <w:rPr>
          <w:rFonts w:hint="eastAsia"/>
        </w:rPr>
        <w:t>ごとのルールにより計算します。</w:t>
      </w:r>
      <w:r w:rsidR="009B547E">
        <w:rPr>
          <w:rFonts w:hint="eastAsia"/>
        </w:rPr>
        <w:t>現在の仕</w:t>
      </w:r>
      <w:r w:rsidR="009B547E">
        <w:rPr>
          <w:rFonts w:hint="eastAsia"/>
        </w:rPr>
        <w:tab/>
      </w:r>
      <w:r w:rsidR="009B547E">
        <w:rPr>
          <w:rFonts w:hint="eastAsia"/>
        </w:rPr>
        <w:tab/>
      </w:r>
      <w:r w:rsidR="009B547E">
        <w:rPr>
          <w:rFonts w:hint="eastAsia"/>
        </w:rPr>
        <w:t>様では、属性</w:t>
      </w:r>
      <w:r w:rsidR="009B547E">
        <w:rPr>
          <w:rFonts w:hint="eastAsia"/>
        </w:rPr>
        <w:t>(ID)</w:t>
      </w:r>
      <w:r w:rsidR="009B547E">
        <w:rPr>
          <w:rFonts w:hint="eastAsia"/>
        </w:rPr>
        <w:t>：</w:t>
      </w:r>
      <w:r w:rsidR="009B547E">
        <w:rPr>
          <w:rFonts w:hint="eastAsia"/>
        </w:rPr>
        <w:t>C2</w:t>
      </w:r>
      <w:r w:rsidR="009B547E">
        <w:rPr>
          <w:rFonts w:hint="eastAsia"/>
        </w:rPr>
        <w:t>からの取得値を温度に変換する場合にのみ使用し</w:t>
      </w:r>
      <w:r w:rsidR="009B547E">
        <w:rPr>
          <w:rFonts w:hint="eastAsia"/>
        </w:rPr>
        <w:tab/>
      </w:r>
      <w:r w:rsidR="009B547E">
        <w:rPr>
          <w:rFonts w:hint="eastAsia"/>
        </w:rPr>
        <w:tab/>
      </w:r>
      <w:r w:rsidR="009B547E">
        <w:rPr>
          <w:rFonts w:hint="eastAsia"/>
        </w:rPr>
        <w:tab/>
      </w:r>
      <w:r w:rsidR="009B547E">
        <w:rPr>
          <w:rFonts w:hint="eastAsia"/>
        </w:rPr>
        <w:t>ています。</w:t>
      </w:r>
    </w:p>
    <w:p w:rsidR="002F01CF" w:rsidRDefault="002F01CF" w:rsidP="008D4262">
      <w:r>
        <w:rPr>
          <w:rFonts w:hint="eastAsia"/>
        </w:rPr>
        <w:lastRenderedPageBreak/>
        <w:tab/>
      </w:r>
      <w:r w:rsidR="00B4183D">
        <w:rPr>
          <w:rFonts w:hint="eastAsia"/>
        </w:rPr>
        <w:t>【</w:t>
      </w:r>
      <w:r>
        <w:rPr>
          <w:rFonts w:hint="eastAsia"/>
        </w:rPr>
        <w:t>現在値</w:t>
      </w:r>
      <w:r w:rsidR="00B4183D">
        <w:rPr>
          <w:rFonts w:hint="eastAsia"/>
        </w:rPr>
        <w:t>】</w:t>
      </w:r>
      <w:r>
        <w:rPr>
          <w:rFonts w:hint="eastAsia"/>
        </w:rPr>
        <w:t>：</w:t>
      </w:r>
      <w:r w:rsidR="00A72086">
        <w:rPr>
          <w:rFonts w:hint="eastAsia"/>
        </w:rPr>
        <w:t>S.M.A.R.T.</w:t>
      </w:r>
      <w:r w:rsidR="00A72086">
        <w:rPr>
          <w:rFonts w:hint="eastAsia"/>
        </w:rPr>
        <w:t>の出力値のうち「</w:t>
      </w:r>
      <w:r w:rsidR="00A72086">
        <w:rPr>
          <w:rFonts w:hint="eastAsia"/>
        </w:rPr>
        <w:t>Current</w:t>
      </w:r>
      <w:r w:rsidR="00A72086">
        <w:rPr>
          <w:rFonts w:hint="eastAsia"/>
        </w:rPr>
        <w:t>」に相当します。</w:t>
      </w:r>
    </w:p>
    <w:p w:rsidR="002F01CF" w:rsidRDefault="002F01CF" w:rsidP="008D4262">
      <w:r>
        <w:rPr>
          <w:rFonts w:hint="eastAsia"/>
        </w:rPr>
        <w:tab/>
      </w:r>
      <w:r w:rsidR="00B4183D">
        <w:rPr>
          <w:rFonts w:hint="eastAsia"/>
        </w:rPr>
        <w:t>【</w:t>
      </w:r>
      <w:r>
        <w:rPr>
          <w:rFonts w:hint="eastAsia"/>
        </w:rPr>
        <w:t>生の値</w:t>
      </w:r>
      <w:r w:rsidR="00B4183D">
        <w:rPr>
          <w:rFonts w:hint="eastAsia"/>
        </w:rPr>
        <w:t>】</w:t>
      </w:r>
      <w:r>
        <w:rPr>
          <w:rFonts w:hint="eastAsia"/>
        </w:rPr>
        <w:t>：</w:t>
      </w:r>
      <w:r w:rsidR="00A72086">
        <w:rPr>
          <w:rFonts w:hint="eastAsia"/>
        </w:rPr>
        <w:t>S.M.A.R.T.</w:t>
      </w:r>
      <w:r w:rsidR="00A72086">
        <w:rPr>
          <w:rFonts w:hint="eastAsia"/>
        </w:rPr>
        <w:t>の出力値のうち「</w:t>
      </w:r>
      <w:r w:rsidR="00A72086">
        <w:rPr>
          <w:rFonts w:hint="eastAsia"/>
        </w:rPr>
        <w:t>Data</w:t>
      </w:r>
      <w:r w:rsidR="00A72086">
        <w:rPr>
          <w:rFonts w:hint="eastAsia"/>
        </w:rPr>
        <w:t>」に相当します。</w:t>
      </w:r>
    </w:p>
    <w:p w:rsidR="00B4183D" w:rsidRPr="00A72086" w:rsidRDefault="00B4183D" w:rsidP="008D4262">
      <w:pPr>
        <w:rPr>
          <w:rFonts w:hint="eastAsia"/>
        </w:rPr>
      </w:pPr>
    </w:p>
    <w:p w:rsidR="0083770D" w:rsidRDefault="002F01CF" w:rsidP="008D4262">
      <w:r>
        <w:rPr>
          <w:rFonts w:hint="eastAsia"/>
        </w:rPr>
        <w:t>[</w:t>
      </w:r>
      <w:r>
        <w:rPr>
          <w:rFonts w:hint="eastAsia"/>
        </w:rPr>
        <w:t>表示単位</w:t>
      </w:r>
      <w:r>
        <w:rPr>
          <w:rFonts w:hint="eastAsia"/>
        </w:rPr>
        <w:t>(U)]</w:t>
      </w:r>
    </w:p>
    <w:p w:rsidR="002F01CF" w:rsidRDefault="002F01CF" w:rsidP="004261BE">
      <w:pPr>
        <w:ind w:leftChars="300" w:left="660"/>
      </w:pPr>
      <w:r>
        <w:rPr>
          <w:rFonts w:hint="eastAsia"/>
        </w:rPr>
        <w:t>S.M.A.R.T.</w:t>
      </w:r>
      <w:r>
        <w:rPr>
          <w:rFonts w:hint="eastAsia"/>
        </w:rPr>
        <w:t>監視では使用しません。</w:t>
      </w:r>
    </w:p>
    <w:p w:rsidR="0083770D" w:rsidRDefault="002F01CF" w:rsidP="008D4262">
      <w:r>
        <w:rPr>
          <w:rFonts w:hint="eastAsia"/>
        </w:rPr>
        <w:t>[</w:t>
      </w:r>
      <w:r>
        <w:rPr>
          <w:rFonts w:hint="eastAsia"/>
        </w:rPr>
        <w:t>注意</w:t>
      </w:r>
      <w:r>
        <w:rPr>
          <w:rFonts w:hint="eastAsia"/>
        </w:rPr>
        <w:t>(W)]/[</w:t>
      </w:r>
      <w:r>
        <w:rPr>
          <w:rFonts w:hint="eastAsia"/>
        </w:rPr>
        <w:t>危険</w:t>
      </w:r>
      <w:r>
        <w:rPr>
          <w:rFonts w:hint="eastAsia"/>
        </w:rPr>
        <w:t>(C)]</w:t>
      </w:r>
    </w:p>
    <w:p w:rsidR="002F01CF" w:rsidRDefault="002F01CF" w:rsidP="004261BE">
      <w:pPr>
        <w:ind w:leftChars="300" w:left="660"/>
      </w:pPr>
      <w:r>
        <w:rPr>
          <w:rFonts w:hint="eastAsia"/>
        </w:rPr>
        <w:t>しきい値の設定です。</w:t>
      </w:r>
      <w:r>
        <w:rPr>
          <w:rFonts w:hint="eastAsia"/>
        </w:rPr>
        <w:t>ID</w:t>
      </w:r>
      <w:r>
        <w:rPr>
          <w:rFonts w:hint="eastAsia"/>
        </w:rPr>
        <w:t>により最適なしきい値は変わります。</w:t>
      </w:r>
      <w:r>
        <w:rPr>
          <w:rFonts w:hint="eastAsia"/>
        </w:rPr>
        <w:t>HDD</w:t>
      </w:r>
      <w:r>
        <w:rPr>
          <w:rFonts w:hint="eastAsia"/>
        </w:rPr>
        <w:t>ベンダーや</w:t>
      </w:r>
      <w:r>
        <w:rPr>
          <w:rFonts w:hint="eastAsia"/>
        </w:rPr>
        <w:t>HDD</w:t>
      </w:r>
      <w:r>
        <w:rPr>
          <w:rFonts w:hint="eastAsia"/>
        </w:rPr>
        <w:t>のモデルにより、</w:t>
      </w:r>
      <w:r>
        <w:rPr>
          <w:rFonts w:hint="eastAsia"/>
        </w:rPr>
        <w:t>S.M.A.R.T.</w:t>
      </w:r>
      <w:r>
        <w:rPr>
          <w:rFonts w:hint="eastAsia"/>
        </w:rPr>
        <w:t>が出力する値も変化しますので、カスタマイズを行う場合には</w:t>
      </w:r>
      <w:r>
        <w:rPr>
          <w:rFonts w:hint="eastAsia"/>
        </w:rPr>
        <w:t>HDD</w:t>
      </w:r>
      <w:r>
        <w:rPr>
          <w:rFonts w:hint="eastAsia"/>
        </w:rPr>
        <w:t>ベンダーが公開している資料を十分調査の上設定してください。</w:t>
      </w:r>
    </w:p>
    <w:p w:rsidR="0044361F" w:rsidRDefault="0044361F" w:rsidP="008D4262"/>
    <w:p w:rsidR="0044361F" w:rsidRDefault="0044361F" w:rsidP="00280273">
      <w:pPr>
        <w:pStyle w:val="1"/>
        <w:numPr>
          <w:ilvl w:val="0"/>
          <w:numId w:val="7"/>
        </w:numPr>
      </w:pPr>
      <w:r>
        <w:rPr>
          <w:rFonts w:hint="eastAsia"/>
        </w:rPr>
        <w:t>エラーコード一覧</w:t>
      </w:r>
    </w:p>
    <w:tbl>
      <w:tblPr>
        <w:tblW w:w="7938"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276"/>
        <w:gridCol w:w="1276"/>
        <w:gridCol w:w="5386"/>
      </w:tblGrid>
      <w:tr w:rsidR="0044361F" w:rsidTr="0044361F">
        <w:trPr>
          <w:trHeight w:val="680"/>
        </w:trPr>
        <w:tc>
          <w:tcPr>
            <w:tcW w:w="1276" w:type="dxa"/>
            <w:shd w:val="clear" w:color="auto" w:fill="FFFF99"/>
            <w:tcMar>
              <w:top w:w="15" w:type="dxa"/>
              <w:left w:w="15" w:type="dxa"/>
              <w:bottom w:w="0" w:type="dxa"/>
              <w:right w:w="15" w:type="dxa"/>
            </w:tcMar>
            <w:vAlign w:val="center"/>
          </w:tcPr>
          <w:p w:rsidR="0044361F" w:rsidRDefault="0044361F" w:rsidP="0044361F">
            <w:pPr>
              <w:jc w:val="center"/>
              <w:rPr>
                <w:rFonts w:ascii="ＭＳ Ｐゴシック" w:eastAsia="ＭＳ Ｐゴシック" w:hAnsi="ＭＳ Ｐゴシック"/>
              </w:rPr>
            </w:pPr>
            <w:r>
              <w:rPr>
                <w:rFonts w:ascii="ＭＳ Ｐゴシック" w:eastAsia="ＭＳ Ｐゴシック" w:hAnsi="ＭＳ Ｐゴシック" w:hint="eastAsia"/>
              </w:rPr>
              <w:t>エラーコード</w:t>
            </w:r>
            <w:r>
              <w:rPr>
                <w:rFonts w:ascii="ＭＳ Ｐゴシック" w:eastAsia="ＭＳ Ｐゴシック" w:hAnsi="ＭＳ Ｐゴシック"/>
              </w:rPr>
              <w:br/>
              <w:t>(16</w:t>
            </w:r>
            <w:r>
              <w:rPr>
                <w:rFonts w:ascii="ＭＳ Ｐゴシック" w:eastAsia="ＭＳ Ｐゴシック" w:hAnsi="ＭＳ Ｐゴシック" w:hint="eastAsia"/>
              </w:rPr>
              <w:t>進</w:t>
            </w:r>
            <w:r>
              <w:rPr>
                <w:rFonts w:ascii="ＭＳ Ｐゴシック" w:eastAsia="ＭＳ Ｐゴシック" w:hAnsi="ＭＳ Ｐゴシック"/>
              </w:rPr>
              <w:t>)</w:t>
            </w:r>
          </w:p>
        </w:tc>
        <w:tc>
          <w:tcPr>
            <w:tcW w:w="1276" w:type="dxa"/>
            <w:shd w:val="clear" w:color="auto" w:fill="FFFF99"/>
            <w:tcMar>
              <w:top w:w="15" w:type="dxa"/>
              <w:left w:w="15" w:type="dxa"/>
              <w:bottom w:w="0" w:type="dxa"/>
              <w:right w:w="15" w:type="dxa"/>
            </w:tcMar>
            <w:vAlign w:val="center"/>
          </w:tcPr>
          <w:p w:rsidR="0044361F" w:rsidRDefault="0044361F" w:rsidP="0044361F">
            <w:pPr>
              <w:jc w:val="center"/>
              <w:rPr>
                <w:rFonts w:ascii="ＭＳ Ｐゴシック" w:eastAsia="ＭＳ Ｐゴシック" w:hAnsi="ＭＳ Ｐゴシック"/>
              </w:rPr>
            </w:pPr>
            <w:r>
              <w:rPr>
                <w:rFonts w:ascii="ＭＳ Ｐゴシック" w:eastAsia="ＭＳ Ｐゴシック" w:hAnsi="ＭＳ Ｐゴシック" w:hint="eastAsia"/>
              </w:rPr>
              <w:t>エラーコード</w:t>
            </w:r>
            <w:r>
              <w:rPr>
                <w:rFonts w:ascii="ＭＳ Ｐゴシック" w:eastAsia="ＭＳ Ｐゴシック" w:hAnsi="ＭＳ Ｐゴシック"/>
              </w:rPr>
              <w:br/>
              <w:t>(10</w:t>
            </w:r>
            <w:r>
              <w:rPr>
                <w:rFonts w:ascii="ＭＳ Ｐゴシック" w:eastAsia="ＭＳ Ｐゴシック" w:hAnsi="ＭＳ Ｐゴシック" w:hint="eastAsia"/>
              </w:rPr>
              <w:t>進</w:t>
            </w:r>
            <w:r>
              <w:rPr>
                <w:rFonts w:ascii="ＭＳ Ｐゴシック" w:eastAsia="ＭＳ Ｐゴシック" w:hAnsi="ＭＳ Ｐゴシック"/>
              </w:rPr>
              <w:t>)</w:t>
            </w:r>
          </w:p>
        </w:tc>
        <w:tc>
          <w:tcPr>
            <w:tcW w:w="5386" w:type="dxa"/>
            <w:shd w:val="clear" w:color="auto" w:fill="FFFF99"/>
            <w:tcMar>
              <w:top w:w="15" w:type="dxa"/>
              <w:left w:w="15" w:type="dxa"/>
              <w:bottom w:w="0" w:type="dxa"/>
              <w:right w:w="15" w:type="dxa"/>
            </w:tcMar>
            <w:vAlign w:val="center"/>
          </w:tcPr>
          <w:p w:rsidR="0044361F" w:rsidRDefault="0044361F" w:rsidP="0044361F">
            <w:pPr>
              <w:jc w:val="center"/>
              <w:rPr>
                <w:rFonts w:ascii="ＭＳ Ｐゴシック" w:eastAsia="ＭＳ Ｐゴシック" w:hAnsi="ＭＳ Ｐゴシック"/>
              </w:rPr>
            </w:pPr>
            <w:r>
              <w:rPr>
                <w:rFonts w:ascii="ＭＳ Ｐゴシック" w:eastAsia="ＭＳ Ｐゴシック" w:hAnsi="ＭＳ Ｐゴシック" w:hint="eastAsia"/>
              </w:rPr>
              <w:t>説明文</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0x80040908</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-2147219192</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代理監視先コンピュータには対応していません。</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0x80040909</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-2147219191</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cs="ＭＳ Ｐゴシック"/>
                <w:sz w:val="18"/>
                <w:szCs w:val="18"/>
              </w:rPr>
            </w:pPr>
            <w:r w:rsidRPr="00C56D18">
              <w:rPr>
                <w:rFonts w:ascii="ＭＳ Ｐゴシック" w:eastAsia="ＭＳ Ｐゴシック" w:hAnsi="ＭＳ Ｐゴシック"/>
                <w:kern w:val="0"/>
                <w:sz w:val="18"/>
                <w:szCs w:val="18"/>
              </w:rPr>
              <w:t>Option</w:t>
            </w:r>
            <w:r w:rsidRPr="00C56D18">
              <w:rPr>
                <w:rFonts w:ascii="ＭＳ Ｐゴシック" w:eastAsia="ＭＳ Ｐゴシック" w:hAnsi="ＭＳ Ｐゴシック" w:hint="eastAsia"/>
                <w:kern w:val="0"/>
                <w:sz w:val="18"/>
                <w:szCs w:val="18"/>
              </w:rPr>
              <w:t>に空白を指定することはできません。</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0x8004090A</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-2147219190</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不正なデバイス番号です。</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0x8004090B</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-2147219189</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指定された属性IDはサポートされていません。</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0x8004090C</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-2147219188</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属性項目一覧が存在しません。</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0x8004090D</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-2147219187</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proofErr w:type="spellStart"/>
            <w:r w:rsidRPr="00C56D18">
              <w:rPr>
                <w:rFonts w:ascii="ＭＳ Ｐゴシック" w:eastAsia="ＭＳ Ｐゴシック" w:hAnsi="ＭＳ Ｐゴシック" w:hint="eastAsia"/>
                <w:sz w:val="18"/>
                <w:szCs w:val="18"/>
              </w:rPr>
              <w:t>ValueName</w:t>
            </w:r>
            <w:proofErr w:type="spellEnd"/>
            <w:r w:rsidRPr="00C56D18">
              <w:rPr>
                <w:rFonts w:ascii="ＭＳ Ｐゴシック" w:eastAsia="ＭＳ Ｐゴシック" w:hAnsi="ＭＳ Ｐゴシック" w:hint="eastAsia"/>
                <w:sz w:val="18"/>
                <w:szCs w:val="18"/>
              </w:rPr>
              <w:t>に空白を指定することはできません。</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0x8004090E</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-2147219186</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不正な</w:t>
            </w:r>
            <w:proofErr w:type="spellStart"/>
            <w:r w:rsidRPr="00C56D18">
              <w:rPr>
                <w:rFonts w:ascii="ＭＳ Ｐゴシック" w:eastAsia="ＭＳ Ｐゴシック" w:hAnsi="ＭＳ Ｐゴシック" w:hint="eastAsia"/>
                <w:sz w:val="18"/>
                <w:szCs w:val="18"/>
              </w:rPr>
              <w:t>ValueName</w:t>
            </w:r>
            <w:proofErr w:type="spellEnd"/>
            <w:r w:rsidRPr="00C56D18">
              <w:rPr>
                <w:rFonts w:ascii="ＭＳ Ｐゴシック" w:eastAsia="ＭＳ Ｐゴシック" w:hAnsi="ＭＳ Ｐゴシック" w:hint="eastAsia"/>
                <w:sz w:val="18"/>
                <w:szCs w:val="18"/>
              </w:rPr>
              <w:t>です。</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0x8004090F</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cs="Arial"/>
                <w:sz w:val="18"/>
                <w:szCs w:val="18"/>
              </w:rPr>
            </w:pPr>
            <w:r w:rsidRPr="00C56D18">
              <w:rPr>
                <w:rFonts w:ascii="ＭＳ Ｐゴシック" w:eastAsia="ＭＳ Ｐゴシック" w:hAnsi="ＭＳ Ｐゴシック" w:hint="eastAsia"/>
                <w:sz w:val="18"/>
                <w:szCs w:val="18"/>
              </w:rPr>
              <w:t>-2147219185</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デバイス番号に空白を指定することはできません。</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0x80040910</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-2147219184</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属性IDに空白を指定することはできません。</w:t>
            </w:r>
          </w:p>
        </w:tc>
      </w:tr>
      <w:tr w:rsidR="0044361F" w:rsidRPr="00C56D18" w:rsidTr="0044361F">
        <w:trPr>
          <w:trHeight w:val="340"/>
        </w:trPr>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0x80040911</w:t>
            </w:r>
          </w:p>
        </w:tc>
        <w:tc>
          <w:tcPr>
            <w:tcW w:w="1276" w:type="dxa"/>
            <w:noWrap/>
            <w:tcMar>
              <w:top w:w="15" w:type="dxa"/>
              <w:left w:w="15" w:type="dxa"/>
              <w:bottom w:w="0" w:type="dxa"/>
              <w:right w:w="15" w:type="dxa"/>
            </w:tcMar>
            <w:vAlign w:val="center"/>
          </w:tcPr>
          <w:p w:rsidR="0044361F" w:rsidRPr="00C56D18" w:rsidRDefault="0044361F" w:rsidP="0044361F">
            <w:pPr>
              <w:jc w:val="cente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-2147219183</w:t>
            </w:r>
          </w:p>
        </w:tc>
        <w:tc>
          <w:tcPr>
            <w:tcW w:w="5386" w:type="dxa"/>
            <w:tcMar>
              <w:top w:w="15" w:type="dxa"/>
              <w:left w:w="15" w:type="dxa"/>
              <w:bottom w:w="0" w:type="dxa"/>
              <w:right w:w="15" w:type="dxa"/>
            </w:tcMar>
            <w:vAlign w:val="center"/>
          </w:tcPr>
          <w:p w:rsidR="0044361F" w:rsidRPr="00C56D18" w:rsidRDefault="0044361F" w:rsidP="0044361F">
            <w:pPr>
              <w:rPr>
                <w:rFonts w:ascii="ＭＳ Ｐゴシック" w:eastAsia="ＭＳ Ｐゴシック" w:hAnsi="ＭＳ Ｐゴシック"/>
                <w:sz w:val="18"/>
                <w:szCs w:val="18"/>
              </w:rPr>
            </w:pPr>
            <w:r w:rsidRPr="00C56D18">
              <w:rPr>
                <w:rFonts w:ascii="ＭＳ Ｐゴシック" w:eastAsia="ＭＳ Ｐゴシック" w:hAnsi="ＭＳ Ｐゴシック" w:hint="eastAsia"/>
                <w:sz w:val="18"/>
                <w:szCs w:val="18"/>
              </w:rPr>
              <w:t>デバイス番号\\属性文字列に空白を指定することはできません。</w:t>
            </w:r>
          </w:p>
        </w:tc>
      </w:tr>
    </w:tbl>
    <w:p w:rsidR="0044361F" w:rsidRDefault="0044361F" w:rsidP="0044361F"/>
    <w:p w:rsidR="0044361F" w:rsidRDefault="00BD0F2D" w:rsidP="00280273">
      <w:pPr>
        <w:pStyle w:val="1"/>
        <w:numPr>
          <w:ilvl w:val="0"/>
          <w:numId w:val="7"/>
        </w:numPr>
      </w:pPr>
      <w:r>
        <w:br w:type="page"/>
      </w:r>
      <w:r>
        <w:rPr>
          <w:rFonts w:hint="eastAsia"/>
        </w:rPr>
        <w:lastRenderedPageBreak/>
        <w:t>一般的な</w:t>
      </w:r>
      <w:r>
        <w:rPr>
          <w:rFonts w:hint="eastAsia"/>
        </w:rPr>
        <w:t>S.M.A.R.T.</w:t>
      </w:r>
      <w:r>
        <w:rPr>
          <w:rFonts w:hint="eastAsia"/>
        </w:rPr>
        <w:t>検査項目</w:t>
      </w:r>
      <w:r w:rsidR="004261BE">
        <w:rPr>
          <w:rFonts w:hint="eastAsia"/>
        </w:rPr>
        <w:t>(ID)</w:t>
      </w:r>
      <w:r>
        <w:rPr>
          <w:rFonts w:hint="eastAsia"/>
        </w:rPr>
        <w:t>の一覧</w:t>
      </w:r>
    </w:p>
    <w:tbl>
      <w:tblPr>
        <w:tblW w:w="5000" w:type="pct"/>
        <w:tblCellMar>
          <w:left w:w="99" w:type="dxa"/>
          <w:right w:w="99" w:type="dxa"/>
        </w:tblCellMar>
        <w:tblLook w:val="04A0"/>
      </w:tblPr>
      <w:tblGrid>
        <w:gridCol w:w="750"/>
        <w:gridCol w:w="2806"/>
        <w:gridCol w:w="5146"/>
      </w:tblGrid>
      <w:tr w:rsidR="0044361F" w:rsidRPr="0044361F" w:rsidTr="00BD0F2D">
        <w:trPr>
          <w:trHeight w:val="225"/>
        </w:trPr>
        <w:tc>
          <w:tcPr>
            <w:tcW w:w="431" w:type="pct"/>
            <w:tcBorders>
              <w:top w:val="single" w:sz="4" w:space="0" w:color="auto"/>
              <w:left w:val="single" w:sz="4" w:space="0" w:color="000000"/>
              <w:bottom w:val="single" w:sz="4" w:space="0" w:color="000000"/>
              <w:right w:val="single" w:sz="4" w:space="0" w:color="000000"/>
            </w:tcBorders>
            <w:shd w:val="clear" w:color="000000" w:fill="FFDEAD"/>
            <w:vAlign w:val="center"/>
            <w:hideMark/>
          </w:tcPr>
          <w:p w:rsidR="0044361F" w:rsidRPr="0044361F" w:rsidRDefault="0044361F" w:rsidP="0044361F">
            <w:pPr>
              <w:widowControl/>
              <w:jc w:val="center"/>
              <w:rPr>
                <w:rFonts w:ascii="ＭＳ Ｐゴシック" w:eastAsia="ＭＳ Ｐゴシック" w:hAnsi="ＭＳ Ｐゴシック" w:cs="ＭＳ Ｐゴシック"/>
                <w:b/>
                <w:bCs/>
                <w:color w:val="000000"/>
                <w:kern w:val="0"/>
                <w:sz w:val="16"/>
                <w:szCs w:val="16"/>
              </w:rPr>
            </w:pPr>
            <w:r w:rsidRPr="0044361F">
              <w:rPr>
                <w:rFonts w:ascii="ＭＳ Ｐゴシック" w:eastAsia="ＭＳ Ｐゴシック" w:hAnsi="ＭＳ Ｐゴシック" w:cs="ＭＳ Ｐゴシック" w:hint="eastAsia"/>
                <w:b/>
                <w:bCs/>
                <w:color w:val="000000"/>
                <w:kern w:val="0"/>
                <w:sz w:val="16"/>
                <w:szCs w:val="16"/>
              </w:rPr>
              <w:t>項目ID</w:t>
            </w:r>
          </w:p>
        </w:tc>
        <w:tc>
          <w:tcPr>
            <w:tcW w:w="1612" w:type="pct"/>
            <w:tcBorders>
              <w:top w:val="single" w:sz="4" w:space="0" w:color="auto"/>
              <w:left w:val="nil"/>
              <w:bottom w:val="single" w:sz="4" w:space="0" w:color="000000"/>
              <w:right w:val="single" w:sz="4" w:space="0" w:color="000000"/>
            </w:tcBorders>
            <w:shd w:val="clear" w:color="000000" w:fill="FFDEAD"/>
            <w:vAlign w:val="center"/>
            <w:hideMark/>
          </w:tcPr>
          <w:p w:rsidR="0044361F" w:rsidRPr="0044361F" w:rsidRDefault="0044361F" w:rsidP="0044361F">
            <w:pPr>
              <w:widowControl/>
              <w:jc w:val="center"/>
              <w:rPr>
                <w:rFonts w:ascii="ＭＳ Ｐゴシック" w:eastAsia="ＭＳ Ｐゴシック" w:hAnsi="ＭＳ Ｐゴシック" w:cs="ＭＳ Ｐゴシック"/>
                <w:b/>
                <w:bCs/>
                <w:color w:val="000000"/>
                <w:kern w:val="0"/>
                <w:sz w:val="16"/>
                <w:szCs w:val="16"/>
              </w:rPr>
            </w:pPr>
            <w:r w:rsidRPr="0044361F">
              <w:rPr>
                <w:rFonts w:ascii="ＭＳ Ｐゴシック" w:eastAsia="ＭＳ Ｐゴシック" w:hAnsi="ＭＳ Ｐゴシック" w:cs="ＭＳ Ｐゴシック" w:hint="eastAsia"/>
                <w:b/>
                <w:bCs/>
                <w:color w:val="000000"/>
                <w:kern w:val="0"/>
                <w:sz w:val="16"/>
                <w:szCs w:val="16"/>
              </w:rPr>
              <w:t>項目名</w:t>
            </w:r>
          </w:p>
        </w:tc>
        <w:tc>
          <w:tcPr>
            <w:tcW w:w="2957" w:type="pct"/>
            <w:tcBorders>
              <w:top w:val="single" w:sz="4" w:space="0" w:color="auto"/>
              <w:left w:val="nil"/>
              <w:bottom w:val="single" w:sz="4" w:space="0" w:color="000000"/>
              <w:right w:val="single" w:sz="4" w:space="0" w:color="000000"/>
            </w:tcBorders>
            <w:shd w:val="clear" w:color="000000" w:fill="FFDEAD"/>
            <w:vAlign w:val="center"/>
            <w:hideMark/>
          </w:tcPr>
          <w:p w:rsidR="0044361F" w:rsidRPr="0044361F" w:rsidRDefault="0044361F" w:rsidP="0044361F">
            <w:pPr>
              <w:widowControl/>
              <w:jc w:val="center"/>
              <w:rPr>
                <w:rFonts w:ascii="ＭＳ Ｐゴシック" w:eastAsia="ＭＳ Ｐゴシック" w:hAnsi="ＭＳ Ｐゴシック" w:cs="ＭＳ Ｐゴシック"/>
                <w:b/>
                <w:bCs/>
                <w:color w:val="000000"/>
                <w:kern w:val="0"/>
                <w:sz w:val="16"/>
                <w:szCs w:val="16"/>
              </w:rPr>
            </w:pPr>
            <w:r w:rsidRPr="0044361F">
              <w:rPr>
                <w:rFonts w:ascii="ＭＳ Ｐゴシック" w:eastAsia="ＭＳ Ｐゴシック" w:hAnsi="ＭＳ Ｐゴシック" w:cs="ＭＳ Ｐゴシック" w:hint="eastAsia"/>
                <w:b/>
                <w:bCs/>
                <w:color w:val="000000"/>
                <w:kern w:val="0"/>
                <w:sz w:val="16"/>
                <w:szCs w:val="16"/>
              </w:rPr>
              <w:t>詳細な説明</w:t>
            </w:r>
          </w:p>
        </w:tc>
      </w:tr>
      <w:tr w:rsidR="0044361F" w:rsidRPr="0044361F" w:rsidTr="00014EF9">
        <w:trPr>
          <w:trHeight w:val="63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1</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Raw Read Error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BD0F2D" w:rsidRDefault="0044361F" w:rsidP="00BD0F2D">
            <w:pPr>
              <w:pStyle w:val="22"/>
            </w:pPr>
            <w:r w:rsidRPr="00BD0F2D">
              <w:rPr>
                <w:rFonts w:hint="eastAsia"/>
              </w:rPr>
              <w:t>この項目はハードディスクからデータを読み込む時に発生したエラーの割合を表す。数値が閾値より低い場合、ハードディスク内の磁気ディスクまたは磁気ヘッドに異常がある。</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2</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Throughput Performance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ハードディスクの全体的な(スループット)処理能力。この値が閾値以下の場合、高い確率でハードディスクに異常がある。</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3</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Spin Up Time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ハードディスクが通電回転を開始してから規定の回転数に達するまでにかかった平均時間。</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4</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Start/Stop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ハードディスクのスピンドルモーターが回転/停止した回数。</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5</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Reallocated Sectors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代替処置（データを特別に予約した予備エリアに移動する）を施された不良セクタの数。</w:t>
            </w:r>
          </w:p>
        </w:tc>
      </w:tr>
      <w:tr w:rsidR="0044361F" w:rsidRPr="0044361F" w:rsidTr="00014EF9">
        <w:trPr>
          <w:trHeight w:val="84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7</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Seek Error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磁気ヘッドが目的のデータの在るトラックへ移動しようとして失敗（シークエラー）した割合。ハードディスクの熱、サーボ機構の損傷などによって発生する。数値が低い場合、ハードディスクの表面やハードディスクの機械的なシステムに問題がある可能性がある。</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8</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Seek Time Performance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磁気ヘッドがシーク作業に要した平均時間。</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9</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Power-On Hours</w:t>
            </w:r>
          </w:p>
        </w:tc>
        <w:tc>
          <w:tcPr>
            <w:tcW w:w="2957" w:type="pct"/>
            <w:tcBorders>
              <w:top w:val="single" w:sz="4" w:space="0" w:color="000000"/>
              <w:left w:val="nil"/>
              <w:bottom w:val="single" w:sz="4" w:space="0" w:color="000000"/>
              <w:right w:val="single" w:sz="4" w:space="0" w:color="auto"/>
            </w:tcBorders>
            <w:shd w:val="clear" w:color="auto" w:fill="auto"/>
            <w:vAlign w:val="center"/>
            <w:hideMark/>
          </w:tcPr>
          <w:p w:rsidR="0044361F" w:rsidRPr="0044361F" w:rsidRDefault="0044361F" w:rsidP="00BD0F2D">
            <w:pPr>
              <w:pStyle w:val="22"/>
            </w:pPr>
            <w:r w:rsidRPr="0044361F">
              <w:rPr>
                <w:rFonts w:hint="eastAsia"/>
              </w:rPr>
              <w:t>工場出荷状態からのハードディスクの通電時間の合計。閾値に対するこの値の減少はMTBF(平均故障間隔)の減少を表す。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0A(10)</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Spin Retry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ディスクを規定の速度までスピンアップしようと再試行を試みた回数。</w:t>
            </w:r>
          </w:p>
        </w:tc>
      </w:tr>
      <w:tr w:rsidR="0044361F" w:rsidRPr="0044361F" w:rsidTr="00014EF9">
        <w:trPr>
          <w:trHeight w:val="63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0B(11)</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Recalibration Retries</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ハードディスクのキャリブレーション動作(熱によるオフトラック現象を自動的に補正する機能)を再試行(すでに一度キャリブレーションに失敗している状態で)しようとした回数。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0C(12)</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Device Power Cycle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ハードディスクの電源をON/OFFした回数。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0D(13)</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Soft Read Error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オフトラックの数。 数値が0でなければバックアップを取る。</w:t>
            </w:r>
          </w:p>
        </w:tc>
      </w:tr>
      <w:tr w:rsidR="0044361F" w:rsidRPr="0044361F" w:rsidTr="00014EF9">
        <w:trPr>
          <w:trHeight w:val="84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C1(193)</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Load/Unload Cycle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ロード/アンロード機構によって磁気ヘッドが磁気ディスク表面から退避場所に退避し、その後再び磁気ディスク表面に戻った回数の合計。一般的な 2.5型HDDのメーカー保証値は、2005年以降に登場したモデルでは大抵60万回程度。2004年以前のモデルでは30万回程度。</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C2(194)</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Temperature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ハードディスクの現在の温度。一般的に動作が保障されている最高温度は55℃である。</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C3(195)</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Hardware ECC recovered</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ECC（誤り訂正符号）によって検知されたエラーの回数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C4(196)</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Reallocation Event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セクタの代替処理が発生した回数。仮に処理に失敗しても回数に加算される。</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C5(197)</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Current Pending Sector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現在異常があり、代替処理を待つセクタの総数。もし後で読み込みに成功したセクタがあれば、この値は減少する。</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C6(198)</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Off-Line Scan Uncorrectable Sector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オフラインスキャン時に発見された、回復不可能なセクタの総数。この値が増加する場合は、磁気ディスクの表面に明確な問題がある。</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C7(199)</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proofErr w:type="spellStart"/>
            <w:r w:rsidRPr="0044361F">
              <w:rPr>
                <w:rFonts w:ascii="ＭＳ Ｐゴシック" w:eastAsia="ＭＳ Ｐゴシック" w:hAnsi="ＭＳ Ｐゴシック" w:cs="ＭＳ Ｐゴシック" w:hint="eastAsia"/>
                <w:color w:val="000000"/>
                <w:kern w:val="0"/>
                <w:sz w:val="16"/>
                <w:szCs w:val="16"/>
              </w:rPr>
              <w:t>UltraDMA</w:t>
            </w:r>
            <w:proofErr w:type="spellEnd"/>
            <w:r w:rsidRPr="0044361F">
              <w:rPr>
                <w:rFonts w:ascii="ＭＳ Ｐゴシック" w:eastAsia="ＭＳ Ｐゴシック" w:hAnsi="ＭＳ Ｐゴシック" w:cs="ＭＳ Ｐゴシック" w:hint="eastAsia"/>
                <w:color w:val="000000"/>
                <w:kern w:val="0"/>
                <w:sz w:val="16"/>
                <w:szCs w:val="16"/>
              </w:rPr>
              <w:t xml:space="preserve"> CRC Error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proofErr w:type="spellStart"/>
            <w:r w:rsidRPr="0044361F">
              <w:rPr>
                <w:rFonts w:hint="eastAsia"/>
              </w:rPr>
              <w:t>UltraDMA</w:t>
            </w:r>
            <w:proofErr w:type="spellEnd"/>
            <w:r w:rsidRPr="0044361F">
              <w:rPr>
                <w:rFonts w:hint="eastAsia"/>
              </w:rPr>
              <w:t>モードでのデータ転送中に発生したCRCエラーの数。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C8(200)</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Write Error Rate (Multi Zone Error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データの書き込み中に発見されたエラーの総数。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C9(201)</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Soft Read Error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プログラムが磁気ディスク表面からデータを読み込む際に発生したエラーの割合。</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CA(202)</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Data Address Mark Error</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DAM(データアドレスマーク)に関するエラーの頻度を表す。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CB(203)</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Run Out Cancel</w:t>
            </w:r>
          </w:p>
        </w:tc>
        <w:tc>
          <w:tcPr>
            <w:tcW w:w="2957" w:type="pct"/>
            <w:tcBorders>
              <w:top w:val="single" w:sz="4" w:space="0" w:color="000000"/>
              <w:left w:val="nil"/>
              <w:bottom w:val="single" w:sz="4" w:space="0" w:color="000000"/>
              <w:right w:val="single" w:sz="4" w:space="0" w:color="auto"/>
            </w:tcBorders>
            <w:shd w:val="clear" w:color="auto" w:fill="auto"/>
            <w:vAlign w:val="center"/>
            <w:hideMark/>
          </w:tcPr>
          <w:p w:rsidR="0044361F" w:rsidRPr="0044361F" w:rsidRDefault="0044361F" w:rsidP="00BD0F2D">
            <w:pPr>
              <w:pStyle w:val="22"/>
            </w:pPr>
            <w:r w:rsidRPr="0044361F">
              <w:rPr>
                <w:rFonts w:hint="eastAsia"/>
              </w:rPr>
              <w:t>ECC（誤り訂正符号）エラーの頻度を表す。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CC(204)</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Soft ECC Correction</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ソフトウェアECCによって訂正されたエラーの総数。</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CD(205)</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Thermal Asperity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サーマル・アスペリティ現象(磁気ヘッドが磁気媒体の突起に衝突して熱を生じ、データ検出を誤る可能性のある現象)によるエラーの総数。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lastRenderedPageBreak/>
              <w:t>CE(206)</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Flying Height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磁気ヘッドの浮上高。</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CF(207)</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Spin High Current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ドライブのスピンアップに使用した高電流量。</w:t>
            </w:r>
          </w:p>
        </w:tc>
      </w:tr>
      <w:tr w:rsidR="0044361F" w:rsidRPr="0044361F" w:rsidTr="00014EF9">
        <w:trPr>
          <w:trHeight w:val="63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D0(208)</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Spin Buzz</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バズルーチン（ヘッドがディスクに接触するのを避けるために、ヘッドをディスクに対して垂直方向に跳ね上げる処理。これが連続して発生するとブザーのような音が鳴る。）を使用した数。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D1(209)</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Offline Seek Performance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オフラインスキャン時に測定された、シーク機能の性能の値を表す。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D2(210)</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Vibration During Write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データの書き込み中に加わった大きな振動を表す。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D3(211)</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Vibration During Read</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データの読み込み中に加わった大きな振動を表す。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D4(212)</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Shock During Write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データの書き込み中に加わった大きな衝撃を表す。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337622" w:rsidRDefault="0044361F" w:rsidP="0044361F">
            <w:pPr>
              <w:widowControl/>
              <w:jc w:val="center"/>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DC(220)</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337622" w:rsidRDefault="0044361F" w:rsidP="0044361F">
            <w:pPr>
              <w:widowControl/>
              <w:jc w:val="left"/>
              <w:rPr>
                <w:rFonts w:ascii="ＭＳ Ｐゴシック" w:eastAsia="ＭＳ Ｐゴシック" w:hAnsi="ＭＳ Ｐゴシック" w:cs="ＭＳ Ｐゴシック"/>
                <w:bCs/>
                <w:color w:val="000000"/>
                <w:kern w:val="0"/>
                <w:sz w:val="16"/>
                <w:szCs w:val="16"/>
              </w:rPr>
            </w:pPr>
            <w:r w:rsidRPr="00337622">
              <w:rPr>
                <w:rFonts w:ascii="ＭＳ Ｐゴシック" w:eastAsia="ＭＳ Ｐゴシック" w:hAnsi="ＭＳ Ｐゴシック" w:cs="ＭＳ Ｐゴシック" w:hint="eastAsia"/>
                <w:bCs/>
                <w:color w:val="000000"/>
                <w:kern w:val="0"/>
                <w:sz w:val="16"/>
                <w:szCs w:val="16"/>
              </w:rPr>
              <w:t>Disk Shift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ディスク（プラッタ）が衝撃などにより当初の固定位置よりズレた距離。</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DD(221)</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G-Sense Error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ハードディスクに加えられた衝撃によって発生したエラーの割合。衝撃はハードディスクに内蔵された衝撃感知センサーによって感知されている。</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DE(222)</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Loaded Hours</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一般的な作業時間中に引き起こされた磁気ヘッドアクチュエータの負荷の値を表す。</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DF(223)</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Load/Unload Retry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ロード/アンロード機構によるロードまたはアンロード時に失敗して再試行した回数。</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E0(224)</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Load Friction</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機械的なパーツの摩擦による磁気ヘッドアクチュエータの負荷の値を表す。</w:t>
            </w:r>
          </w:p>
        </w:tc>
      </w:tr>
      <w:tr w:rsidR="0044361F" w:rsidRPr="0044361F" w:rsidTr="00014EF9">
        <w:trPr>
          <w:trHeight w:val="42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E2(226)</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Load-in Time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磁気ヘッドアクチュエータがデータの読み込みによる負荷を受けていた時間の総合計。</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E3(227)</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Torque Amplification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ディスク回転時のトルク増幅力の値を示す。</w:t>
            </w:r>
          </w:p>
        </w:tc>
      </w:tr>
      <w:tr w:rsidR="0044361F" w:rsidRPr="0044361F" w:rsidTr="00014EF9">
        <w:trPr>
          <w:trHeight w:val="630"/>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E4(228)</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Power-Off Retract Count</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電源を抜くなどしてハードディスクが強制的に停止し、磁気ヘッドが緊急退避した回数。ハードディスクに大きな負担を与える。一般的な2.5型HDDのメーカー保証値は2万回程度。</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E6(230)</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GMR Head Amplitude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GMR磁気ヘッドの動作中における震えの振幅。</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F0(240)</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Head Flying Hours</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磁気ヘッドが位置決めをしている時間。</w:t>
            </w:r>
          </w:p>
        </w:tc>
      </w:tr>
      <w:tr w:rsidR="0044361F" w:rsidRPr="0044361F" w:rsidTr="00014EF9">
        <w:trPr>
          <w:trHeight w:val="225"/>
        </w:trPr>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4361F" w:rsidRPr="0044361F" w:rsidRDefault="0044361F" w:rsidP="0044361F">
            <w:pPr>
              <w:widowControl/>
              <w:jc w:val="center"/>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FA(250)</w:t>
            </w:r>
          </w:p>
        </w:tc>
        <w:tc>
          <w:tcPr>
            <w:tcW w:w="1612"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44361F">
            <w:pPr>
              <w:widowControl/>
              <w:jc w:val="left"/>
              <w:rPr>
                <w:rFonts w:ascii="ＭＳ Ｐゴシック" w:eastAsia="ＭＳ Ｐゴシック" w:hAnsi="ＭＳ Ｐゴシック" w:cs="ＭＳ Ｐゴシック"/>
                <w:color w:val="000000"/>
                <w:kern w:val="0"/>
                <w:sz w:val="16"/>
                <w:szCs w:val="16"/>
              </w:rPr>
            </w:pPr>
            <w:r w:rsidRPr="0044361F">
              <w:rPr>
                <w:rFonts w:ascii="ＭＳ Ｐゴシック" w:eastAsia="ＭＳ Ｐゴシック" w:hAnsi="ＭＳ Ｐゴシック" w:cs="ＭＳ Ｐゴシック" w:hint="eastAsia"/>
                <w:color w:val="000000"/>
                <w:kern w:val="0"/>
                <w:sz w:val="16"/>
                <w:szCs w:val="16"/>
              </w:rPr>
              <w:t>Read Error Retry Rate</w:t>
            </w:r>
          </w:p>
        </w:tc>
        <w:tc>
          <w:tcPr>
            <w:tcW w:w="2957" w:type="pct"/>
            <w:tcBorders>
              <w:top w:val="single" w:sz="4" w:space="0" w:color="000000"/>
              <w:left w:val="nil"/>
              <w:bottom w:val="single" w:sz="4" w:space="0" w:color="000000"/>
              <w:right w:val="single" w:sz="4" w:space="0" w:color="000000"/>
            </w:tcBorders>
            <w:shd w:val="clear" w:color="auto" w:fill="auto"/>
            <w:vAlign w:val="center"/>
            <w:hideMark/>
          </w:tcPr>
          <w:p w:rsidR="0044361F" w:rsidRPr="0044361F" w:rsidRDefault="0044361F" w:rsidP="00BD0F2D">
            <w:pPr>
              <w:pStyle w:val="22"/>
            </w:pPr>
            <w:r w:rsidRPr="0044361F">
              <w:rPr>
                <w:rFonts w:hint="eastAsia"/>
              </w:rPr>
              <w:t>データを磁気ディスクから読み込む間に現れるエラーの頻度。</w:t>
            </w:r>
          </w:p>
        </w:tc>
      </w:tr>
    </w:tbl>
    <w:p w:rsidR="0083770D" w:rsidRDefault="004261BE" w:rsidP="0044361F">
      <w:r>
        <w:rPr>
          <w:rFonts w:hint="eastAsia"/>
        </w:rPr>
        <w:t>上に挙げた</w:t>
      </w:r>
      <w:r w:rsidRPr="004261BE">
        <w:rPr>
          <w:rFonts w:hint="eastAsia"/>
        </w:rPr>
        <w:t>S.M.A.R.T.</w:t>
      </w:r>
      <w:r w:rsidRPr="004261BE">
        <w:rPr>
          <w:rFonts w:hint="eastAsia"/>
        </w:rPr>
        <w:t>検査項目</w:t>
      </w:r>
      <w:r w:rsidRPr="004261BE">
        <w:rPr>
          <w:rFonts w:hint="eastAsia"/>
        </w:rPr>
        <w:t>(ID)</w:t>
      </w:r>
      <w:r>
        <w:rPr>
          <w:rFonts w:hint="eastAsia"/>
        </w:rPr>
        <w:t>の一覧は、弊社で調査した範囲の情報を一覧にしており、全ての</w:t>
      </w:r>
      <w:r>
        <w:rPr>
          <w:rFonts w:hint="eastAsia"/>
        </w:rPr>
        <w:t>HDD</w:t>
      </w:r>
      <w:r>
        <w:rPr>
          <w:rFonts w:hint="eastAsia"/>
        </w:rPr>
        <w:t>で共通しているものではありません。各</w:t>
      </w:r>
      <w:r>
        <w:rPr>
          <w:rFonts w:hint="eastAsia"/>
        </w:rPr>
        <w:t>HDD</w:t>
      </w:r>
      <w:r>
        <w:rPr>
          <w:rFonts w:hint="eastAsia"/>
        </w:rPr>
        <w:t>ベンダーや</w:t>
      </w:r>
      <w:r>
        <w:rPr>
          <w:rFonts w:hint="eastAsia"/>
        </w:rPr>
        <w:t>HDD</w:t>
      </w:r>
      <w:r>
        <w:rPr>
          <w:rFonts w:hint="eastAsia"/>
        </w:rPr>
        <w:t>の型番により</w:t>
      </w:r>
      <w:r>
        <w:rPr>
          <w:rFonts w:hint="eastAsia"/>
        </w:rPr>
        <w:t>ID</w:t>
      </w:r>
      <w:r>
        <w:rPr>
          <w:rFonts w:hint="eastAsia"/>
        </w:rPr>
        <w:t>番号</w:t>
      </w:r>
      <w:r w:rsidR="004A6001">
        <w:rPr>
          <w:rFonts w:hint="eastAsia"/>
        </w:rPr>
        <w:t>や項目名、及び、取得できる数値などがこの一覧表とは異なる場合があります。テンプレートのカスタマイズの際には、各</w:t>
      </w:r>
      <w:r w:rsidR="004A6001">
        <w:rPr>
          <w:rFonts w:hint="eastAsia"/>
        </w:rPr>
        <w:t>HDD</w:t>
      </w:r>
      <w:r w:rsidR="004A6001">
        <w:rPr>
          <w:rFonts w:hint="eastAsia"/>
        </w:rPr>
        <w:t>ベンダーの発表している情報を参考に実際の内容をご確認ください。</w:t>
      </w:r>
    </w:p>
    <w:p w:rsidR="0083770D" w:rsidRDefault="0083770D">
      <w:pPr>
        <w:widowControl/>
      </w:pPr>
      <w:r>
        <w:br w:type="page"/>
      </w: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4261BE">
      <w:pPr>
        <w:widowControl/>
        <w:ind w:leftChars="100" w:left="220"/>
        <w:jc w:val="left"/>
        <w:rPr>
          <w:rFonts w:ascii="Times New Roman" w:hAnsi="Times New Roman" w:cs="Times New Roman"/>
          <w:snapToGrid w:val="0"/>
          <w:kern w:val="0"/>
          <w:szCs w:val="24"/>
        </w:rPr>
      </w:pPr>
    </w:p>
    <w:p w:rsidR="0083770D" w:rsidRPr="0083770D" w:rsidRDefault="0083770D" w:rsidP="0083770D">
      <w:pPr>
        <w:widowControl/>
        <w:ind w:right="-288"/>
        <w:jc w:val="center"/>
        <w:rPr>
          <w:rFonts w:ascii="Times New Roman" w:hAnsi="Times New Roman" w:cs="Times New Roman"/>
          <w:snapToGrid w:val="0"/>
          <w:kern w:val="0"/>
          <w:szCs w:val="24"/>
        </w:rPr>
      </w:pPr>
      <w:r w:rsidRPr="0083770D">
        <w:rPr>
          <w:rFonts w:ascii="Times New Roman" w:hAnsi="Times New Roman" w:cs="Times New Roman" w:hint="eastAsia"/>
          <w:snapToGrid w:val="0"/>
          <w:kern w:val="0"/>
          <w:szCs w:val="24"/>
        </w:rPr>
        <w:t>BOM for Windows Ver.5.0</w:t>
      </w:r>
      <w:r>
        <w:rPr>
          <w:rFonts w:ascii="Times New Roman" w:hAnsi="Times New Roman" w:cs="Times New Roman" w:hint="eastAsia"/>
          <w:snapToGrid w:val="0"/>
          <w:kern w:val="0"/>
          <w:szCs w:val="24"/>
        </w:rPr>
        <w:t>S.M.A.R.T.</w:t>
      </w:r>
      <w:r>
        <w:rPr>
          <w:rFonts w:ascii="Times New Roman" w:hAnsi="Times New Roman" w:cs="Times New Roman" w:hint="eastAsia"/>
          <w:snapToGrid w:val="0"/>
          <w:kern w:val="0"/>
          <w:szCs w:val="24"/>
        </w:rPr>
        <w:t>監視テンプレートガイド</w:t>
      </w:r>
    </w:p>
    <w:p w:rsidR="0083770D" w:rsidRPr="0083770D" w:rsidRDefault="00071097" w:rsidP="0083770D">
      <w:pPr>
        <w:widowControl/>
        <w:ind w:right="-288"/>
        <w:jc w:val="center"/>
        <w:rPr>
          <w:rFonts w:ascii="Times New Roman" w:hAnsi="Times New Roman" w:cs="Times New Roman"/>
          <w:snapToGrid w:val="0"/>
          <w:kern w:val="0"/>
          <w:szCs w:val="24"/>
        </w:rPr>
      </w:pPr>
      <w:r>
        <w:rPr>
          <w:rFonts w:ascii="Times New Roman" w:hAnsi="Times New Roman" w:cs="Times New Roman"/>
          <w:noProof/>
          <w:kern w:val="0"/>
          <w:szCs w:val="24"/>
        </w:rPr>
        <w:pict>
          <v:line id="_x0000_s1028" style="position:absolute;left:0;text-align:left;z-index:251660288" from="27pt,10.6pt" to="486pt,10.6pt"/>
        </w:pict>
      </w:r>
    </w:p>
    <w:p w:rsidR="0083770D" w:rsidRPr="0083770D" w:rsidRDefault="0083770D" w:rsidP="0083770D">
      <w:pPr>
        <w:widowControl/>
        <w:ind w:right="-288"/>
        <w:jc w:val="center"/>
        <w:rPr>
          <w:rFonts w:ascii="Times New Roman" w:hAnsi="Times New Roman" w:cs="Times New Roman"/>
          <w:snapToGrid w:val="0"/>
          <w:kern w:val="0"/>
          <w:szCs w:val="24"/>
        </w:rPr>
      </w:pPr>
    </w:p>
    <w:p w:rsidR="0083770D" w:rsidRPr="0083770D" w:rsidRDefault="0083770D" w:rsidP="004261BE">
      <w:pPr>
        <w:widowControl/>
        <w:ind w:leftChars="1620" w:left="3564" w:right="-288"/>
        <w:rPr>
          <w:rFonts w:ascii="Times New Roman" w:hAnsi="Times New Roman" w:cs="Times New Roman"/>
          <w:snapToGrid w:val="0"/>
          <w:kern w:val="0"/>
          <w:szCs w:val="24"/>
        </w:rPr>
      </w:pPr>
      <w:r w:rsidRPr="0083770D">
        <w:rPr>
          <w:rFonts w:ascii="Times New Roman" w:hAnsi="Times New Roman" w:cs="Times New Roman" w:hint="eastAsia"/>
          <w:snapToGrid w:val="0"/>
          <w:kern w:val="0"/>
          <w:szCs w:val="24"/>
        </w:rPr>
        <w:t>20</w:t>
      </w:r>
      <w:r w:rsidR="00230D91">
        <w:rPr>
          <w:rFonts w:ascii="Times New Roman" w:hAnsi="Times New Roman" w:cs="Times New Roman" w:hint="eastAsia"/>
          <w:snapToGrid w:val="0"/>
          <w:kern w:val="0"/>
          <w:szCs w:val="24"/>
        </w:rPr>
        <w:t>10</w:t>
      </w:r>
      <w:r w:rsidRPr="0083770D">
        <w:rPr>
          <w:rFonts w:ascii="Times New Roman" w:hAnsi="Times New Roman" w:cs="Times New Roman" w:hint="eastAsia"/>
          <w:snapToGrid w:val="0"/>
          <w:kern w:val="0"/>
          <w:szCs w:val="24"/>
        </w:rPr>
        <w:t>年</w:t>
      </w:r>
      <w:r w:rsidR="00230D91">
        <w:rPr>
          <w:rFonts w:ascii="Times New Roman" w:hAnsi="Times New Roman" w:cs="Times New Roman" w:hint="eastAsia"/>
          <w:snapToGrid w:val="0"/>
          <w:kern w:val="0"/>
          <w:szCs w:val="24"/>
        </w:rPr>
        <w:t>3</w:t>
      </w:r>
      <w:r w:rsidRPr="0083770D">
        <w:rPr>
          <w:rFonts w:ascii="Times New Roman" w:hAnsi="Times New Roman" w:cs="Times New Roman" w:hint="eastAsia"/>
          <w:snapToGrid w:val="0"/>
          <w:kern w:val="0"/>
          <w:szCs w:val="24"/>
        </w:rPr>
        <w:t>月</w:t>
      </w:r>
      <w:r w:rsidR="00230D91">
        <w:rPr>
          <w:rFonts w:ascii="Times New Roman" w:hAnsi="Times New Roman" w:cs="Times New Roman" w:hint="eastAsia"/>
          <w:snapToGrid w:val="0"/>
          <w:kern w:val="0"/>
          <w:szCs w:val="24"/>
        </w:rPr>
        <w:t xml:space="preserve">　</w:t>
      </w:r>
      <w:r w:rsidRPr="0083770D">
        <w:rPr>
          <w:rFonts w:ascii="Times New Roman" w:hAnsi="Times New Roman" w:cs="Times New Roman" w:hint="eastAsia"/>
          <w:snapToGrid w:val="0"/>
          <w:kern w:val="0"/>
          <w:szCs w:val="24"/>
        </w:rPr>
        <w:t>初版</w:t>
      </w:r>
    </w:p>
    <w:p w:rsidR="0083770D" w:rsidRPr="0083770D" w:rsidRDefault="0083770D" w:rsidP="004261BE">
      <w:pPr>
        <w:widowControl/>
        <w:ind w:leftChars="1620" w:left="3564" w:right="-288"/>
        <w:rPr>
          <w:rFonts w:ascii="Times New Roman" w:hAnsi="Times New Roman" w:cs="Times New Roman"/>
          <w:snapToGrid w:val="0"/>
          <w:kern w:val="0"/>
          <w:szCs w:val="24"/>
        </w:rPr>
      </w:pPr>
      <w:r w:rsidRPr="0083770D">
        <w:rPr>
          <w:rFonts w:ascii="Times New Roman" w:hAnsi="Times New Roman" w:cs="Times New Roman" w:hint="eastAsia"/>
          <w:snapToGrid w:val="0"/>
          <w:kern w:val="0"/>
          <w:szCs w:val="24"/>
        </w:rPr>
        <w:t>著者</w:t>
      </w:r>
      <w:r w:rsidR="008527AE">
        <w:rPr>
          <w:rFonts w:ascii="Times New Roman" w:hAnsi="Times New Roman" w:cs="Times New Roman" w:hint="eastAsia"/>
          <w:snapToGrid w:val="0"/>
          <w:kern w:val="0"/>
          <w:szCs w:val="24"/>
        </w:rPr>
        <w:tab/>
      </w:r>
      <w:r w:rsidR="008527AE">
        <w:rPr>
          <w:rFonts w:ascii="Times New Roman" w:hAnsi="Times New Roman" w:cs="Times New Roman" w:hint="eastAsia"/>
          <w:snapToGrid w:val="0"/>
          <w:kern w:val="0"/>
          <w:szCs w:val="24"/>
        </w:rPr>
        <w:tab/>
      </w:r>
      <w:r w:rsidRPr="0083770D">
        <w:rPr>
          <w:rFonts w:ascii="Times New Roman" w:hAnsi="Times New Roman" w:cs="Times New Roman" w:hint="eastAsia"/>
          <w:snapToGrid w:val="0"/>
          <w:kern w:val="0"/>
          <w:szCs w:val="24"/>
        </w:rPr>
        <w:t>セイ・テクノロジーズ株式会社</w:t>
      </w:r>
    </w:p>
    <w:p w:rsidR="0083770D" w:rsidRPr="0083770D" w:rsidRDefault="0083770D" w:rsidP="004261BE">
      <w:pPr>
        <w:widowControl/>
        <w:ind w:leftChars="1620" w:left="3564" w:right="-288"/>
        <w:rPr>
          <w:rFonts w:ascii="Times New Roman" w:hAnsi="Times New Roman" w:cs="Times New Roman"/>
          <w:snapToGrid w:val="0"/>
          <w:kern w:val="0"/>
          <w:szCs w:val="24"/>
        </w:rPr>
      </w:pPr>
      <w:r w:rsidRPr="0083770D">
        <w:rPr>
          <w:rFonts w:ascii="Times New Roman" w:hAnsi="Times New Roman" w:cs="Times New Roman" w:hint="eastAsia"/>
          <w:snapToGrid w:val="0"/>
          <w:kern w:val="0"/>
          <w:szCs w:val="24"/>
        </w:rPr>
        <w:t>発行者</w:t>
      </w:r>
      <w:r w:rsidR="008527AE">
        <w:rPr>
          <w:rFonts w:ascii="Times New Roman" w:hAnsi="Times New Roman" w:cs="Times New Roman" w:hint="eastAsia"/>
          <w:snapToGrid w:val="0"/>
          <w:kern w:val="0"/>
          <w:szCs w:val="24"/>
        </w:rPr>
        <w:tab/>
      </w:r>
      <w:r w:rsidRPr="0083770D">
        <w:rPr>
          <w:rFonts w:ascii="Times New Roman" w:hAnsi="Times New Roman" w:cs="Times New Roman" w:hint="eastAsia"/>
          <w:snapToGrid w:val="0"/>
          <w:kern w:val="0"/>
          <w:szCs w:val="24"/>
        </w:rPr>
        <w:t>セイ・テクノロジーズ株式会社</w:t>
      </w:r>
    </w:p>
    <w:p w:rsidR="0083770D" w:rsidRPr="0083770D" w:rsidRDefault="0083770D" w:rsidP="004261BE">
      <w:pPr>
        <w:widowControl/>
        <w:ind w:leftChars="1620" w:left="3564" w:right="-288"/>
        <w:rPr>
          <w:rFonts w:ascii="Times New Roman" w:hAnsi="Times New Roman" w:cs="Times New Roman"/>
          <w:snapToGrid w:val="0"/>
          <w:kern w:val="0"/>
          <w:szCs w:val="24"/>
        </w:rPr>
      </w:pPr>
      <w:r w:rsidRPr="0083770D">
        <w:rPr>
          <w:rFonts w:ascii="Times New Roman" w:hAnsi="Times New Roman" w:cs="Times New Roman" w:hint="eastAsia"/>
          <w:snapToGrid w:val="0"/>
          <w:kern w:val="0"/>
          <w:szCs w:val="24"/>
        </w:rPr>
        <w:t>発行</w:t>
      </w:r>
      <w:r w:rsidR="008527AE">
        <w:rPr>
          <w:rFonts w:ascii="Times New Roman" w:hAnsi="Times New Roman" w:cs="Times New Roman" w:hint="eastAsia"/>
          <w:snapToGrid w:val="0"/>
          <w:kern w:val="0"/>
          <w:szCs w:val="24"/>
        </w:rPr>
        <w:tab/>
      </w:r>
      <w:r w:rsidR="008527AE">
        <w:rPr>
          <w:rFonts w:ascii="Times New Roman" w:hAnsi="Times New Roman" w:cs="Times New Roman" w:hint="eastAsia"/>
          <w:snapToGrid w:val="0"/>
          <w:kern w:val="0"/>
          <w:szCs w:val="24"/>
        </w:rPr>
        <w:tab/>
      </w:r>
      <w:r w:rsidRPr="0083770D">
        <w:rPr>
          <w:rFonts w:ascii="Times New Roman" w:hAnsi="Times New Roman" w:cs="Times New Roman" w:hint="eastAsia"/>
          <w:snapToGrid w:val="0"/>
          <w:kern w:val="0"/>
          <w:szCs w:val="24"/>
        </w:rPr>
        <w:t>セイ・テクノロジーズ株式会社</w:t>
      </w:r>
    </w:p>
    <w:p w:rsidR="0083770D" w:rsidRPr="0083770D" w:rsidRDefault="0083770D" w:rsidP="004261BE">
      <w:pPr>
        <w:widowControl/>
        <w:ind w:leftChars="1620" w:left="3564" w:right="-288"/>
        <w:rPr>
          <w:rFonts w:ascii="Times New Roman" w:hAnsi="Times New Roman" w:cs="Times New Roman"/>
          <w:snapToGrid w:val="0"/>
          <w:kern w:val="0"/>
          <w:szCs w:val="24"/>
        </w:rPr>
      </w:pPr>
      <w:r w:rsidRPr="0083770D">
        <w:rPr>
          <w:rFonts w:ascii="Times New Roman" w:hAnsi="Times New Roman" w:cs="Times New Roman" w:hint="eastAsia"/>
          <w:snapToGrid w:val="0"/>
          <w:kern w:val="0"/>
          <w:szCs w:val="24"/>
        </w:rPr>
        <w:t xml:space="preserve">バージョン　</w:t>
      </w:r>
      <w:r w:rsidRPr="0083770D">
        <w:rPr>
          <w:rFonts w:ascii="Times New Roman" w:hAnsi="Times New Roman" w:cs="Times New Roman" w:hint="eastAsia"/>
          <w:snapToGrid w:val="0"/>
          <w:kern w:val="0"/>
          <w:szCs w:val="24"/>
        </w:rPr>
        <w:tab/>
        <w:t>Ver.5.</w:t>
      </w:r>
      <w:r w:rsidR="00230D91">
        <w:rPr>
          <w:rFonts w:ascii="Times New Roman" w:hAnsi="Times New Roman" w:cs="Times New Roman" w:hint="eastAsia"/>
          <w:snapToGrid w:val="0"/>
          <w:kern w:val="0"/>
          <w:szCs w:val="24"/>
        </w:rPr>
        <w:t>0.3</w:t>
      </w:r>
    </w:p>
    <w:p w:rsidR="0083770D" w:rsidRPr="0083770D" w:rsidRDefault="0083770D" w:rsidP="004261BE">
      <w:pPr>
        <w:widowControl/>
        <w:ind w:leftChars="1620" w:left="3564" w:right="-288"/>
        <w:rPr>
          <w:rFonts w:ascii="Times New Roman" w:hAnsi="Times New Roman" w:cs="Times New Roman"/>
          <w:snapToGrid w:val="0"/>
          <w:kern w:val="0"/>
          <w:szCs w:val="24"/>
        </w:rPr>
      </w:pPr>
    </w:p>
    <w:p w:rsidR="0083770D" w:rsidRPr="0083770D" w:rsidRDefault="0083770D" w:rsidP="004261BE">
      <w:pPr>
        <w:widowControl/>
        <w:ind w:right="-288" w:firstLineChars="650" w:firstLine="1430"/>
        <w:rPr>
          <w:rFonts w:ascii="Times New Roman" w:hAnsi="Times New Roman" w:cs="Times New Roman"/>
          <w:snapToGrid w:val="0"/>
          <w:kern w:val="0"/>
          <w:szCs w:val="24"/>
        </w:rPr>
      </w:pPr>
      <w:r w:rsidRPr="0083770D">
        <w:rPr>
          <w:rFonts w:ascii="Times New Roman" w:hAnsi="Times New Roman" w:cs="Times New Roman" w:hint="eastAsia"/>
          <w:snapToGrid w:val="0"/>
          <w:kern w:val="0"/>
          <w:szCs w:val="24"/>
        </w:rPr>
        <w:t xml:space="preserve">Copyright </w:t>
      </w:r>
      <w:r w:rsidRPr="0083770D">
        <w:rPr>
          <w:rFonts w:ascii="Times New Roman" w:hAnsi="Times New Roman" w:cs="Times New Roman"/>
          <w:snapToGrid w:val="0"/>
          <w:kern w:val="0"/>
          <w:szCs w:val="24"/>
        </w:rPr>
        <w:t>©</w:t>
      </w:r>
      <w:r w:rsidRPr="0083770D">
        <w:rPr>
          <w:rFonts w:ascii="Times New Roman" w:hAnsi="Times New Roman" w:cs="Times New Roman" w:hint="eastAsia"/>
          <w:snapToGrid w:val="0"/>
          <w:kern w:val="0"/>
          <w:szCs w:val="24"/>
        </w:rPr>
        <w:t xml:space="preserve"> 20</w:t>
      </w:r>
      <w:r w:rsidR="00230D91">
        <w:rPr>
          <w:rFonts w:ascii="Times New Roman" w:hAnsi="Times New Roman" w:cs="Times New Roman" w:hint="eastAsia"/>
          <w:snapToGrid w:val="0"/>
          <w:kern w:val="0"/>
          <w:szCs w:val="24"/>
        </w:rPr>
        <w:t>10</w:t>
      </w:r>
      <w:r w:rsidR="008527AE">
        <w:rPr>
          <w:rFonts w:ascii="Times New Roman" w:hAnsi="Times New Roman" w:cs="Times New Roman" w:hint="eastAsia"/>
          <w:snapToGrid w:val="0"/>
          <w:kern w:val="0"/>
          <w:szCs w:val="24"/>
        </w:rPr>
        <w:t xml:space="preserve"> </w:t>
      </w:r>
      <w:r w:rsidRPr="0083770D">
        <w:rPr>
          <w:rFonts w:ascii="Times New Roman" w:hAnsi="Times New Roman" w:cs="Times New Roman" w:hint="eastAsia"/>
          <w:snapToGrid w:val="0"/>
          <w:kern w:val="0"/>
          <w:szCs w:val="24"/>
        </w:rPr>
        <w:t>SAY Technologies, Inc. All rights reserved.</w:t>
      </w:r>
    </w:p>
    <w:p w:rsidR="0083770D" w:rsidRPr="0083770D" w:rsidRDefault="0083770D" w:rsidP="0083770D">
      <w:pPr>
        <w:widowControl/>
        <w:ind w:right="-288"/>
        <w:rPr>
          <w:rFonts w:ascii="Times New Roman" w:hAnsi="Times New Roman" w:cs="Times New Roman"/>
          <w:snapToGrid w:val="0"/>
          <w:kern w:val="0"/>
          <w:szCs w:val="24"/>
        </w:rPr>
      </w:pPr>
    </w:p>
    <w:p w:rsidR="0083770D" w:rsidRPr="0083770D" w:rsidRDefault="00071097" w:rsidP="00230D91">
      <w:pPr>
        <w:rPr>
          <w:rFonts w:ascii="Times New Roman" w:hAnsi="Times New Roman" w:cs="Times New Roman"/>
          <w:snapToGrid w:val="0"/>
          <w:kern w:val="0"/>
          <w:szCs w:val="24"/>
        </w:rPr>
      </w:pPr>
      <w:r>
        <w:rPr>
          <w:rFonts w:ascii="Times New Roman" w:hAnsi="Times New Roman" w:cs="Times New Roman"/>
          <w:noProof/>
          <w:kern w:val="0"/>
          <w:szCs w:val="24"/>
        </w:rPr>
        <w:pict>
          <v:line id="_x0000_s1029" style="position:absolute;left:0;text-align:left;z-index:251661312" from="27pt,1.3pt" to="486pt,1.3pt"/>
        </w:pict>
      </w:r>
    </w:p>
    <w:sectPr w:rsidR="0083770D" w:rsidRPr="0083770D" w:rsidSect="00945F71">
      <w:headerReference w:type="default" r:id="rId14"/>
      <w:footerReference w:type="default" r:id="rId15"/>
      <w:footerReference w:type="first" r:id="rId16"/>
      <w:pgSz w:w="11906" w:h="16838"/>
      <w:pgMar w:top="1985" w:right="1701" w:bottom="1701" w:left="1701" w:header="851" w:footer="992" w:gutter="0"/>
      <w:pgNumType w:start="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AF4" w:rsidRDefault="00805AF4" w:rsidP="00B0220E">
      <w:r>
        <w:separator/>
      </w:r>
    </w:p>
  </w:endnote>
  <w:endnote w:type="continuationSeparator" w:id="1">
    <w:p w:rsidR="00805AF4" w:rsidRDefault="00805AF4" w:rsidP="00B0220E">
      <w:r>
        <w:continuationSeparator/>
      </w:r>
    </w:p>
  </w:endnote>
</w:endnotes>
</file>

<file path=word/fontTable.xml><?xml version="1.0" encoding="utf-8"?>
<w:fonts xmlns:r="http://schemas.openxmlformats.org/officeDocument/2006/relationships" xmlns:w="http://schemas.openxmlformats.org/wordprocessingml/2006/main">
  <w:font w:name="ＭＳ Ｐ明朝">
    <w:panose1 w:val="02020600040205080304"/>
    <w:charset w:val="80"/>
    <w:family w:val="roman"/>
    <w:pitch w:val="variable"/>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3743"/>
      <w:docPartObj>
        <w:docPartGallery w:val="Page Numbers (Bottom of Page)"/>
        <w:docPartUnique/>
      </w:docPartObj>
    </w:sdtPr>
    <w:sdtContent>
      <w:p w:rsidR="00805AF4" w:rsidRDefault="00805AF4">
        <w:pPr>
          <w:pStyle w:val="a5"/>
          <w:jc w:val="right"/>
        </w:pPr>
        <w:r>
          <w:rPr>
            <w:noProof/>
          </w:rPr>
          <w:drawing>
            <wp:anchor distT="0" distB="0" distL="114300" distR="114300" simplePos="0" relativeHeight="251658240" behindDoc="0" locked="0" layoutInCell="1" allowOverlap="1">
              <wp:simplePos x="0" y="0"/>
              <wp:positionH relativeFrom="column">
                <wp:posOffset>-184785</wp:posOffset>
              </wp:positionH>
              <wp:positionV relativeFrom="paragraph">
                <wp:posOffset>38735</wp:posOffset>
              </wp:positionV>
              <wp:extent cx="1362075" cy="190500"/>
              <wp:effectExtent l="19050" t="0" r="9525" b="0"/>
              <wp:wrapTopAndBottom/>
              <wp:docPr id="9" name="図 3" descr="z和文ロゴ コピ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z和文ロゴ コピー"/>
                      <pic:cNvPicPr>
                        <a:picLocks noChangeAspect="1" noChangeArrowheads="1"/>
                      </pic:cNvPicPr>
                    </pic:nvPicPr>
                    <pic:blipFill>
                      <a:blip r:embed="rId1">
                        <a:lum bright="5000" contrast="9000"/>
                      </a:blip>
                      <a:srcRect/>
                      <a:stretch>
                        <a:fillRect/>
                      </a:stretch>
                    </pic:blipFill>
                    <pic:spPr bwMode="auto">
                      <a:xfrm>
                        <a:off x="0" y="0"/>
                        <a:ext cx="1362075" cy="190500"/>
                      </a:xfrm>
                      <a:prstGeom prst="rect">
                        <a:avLst/>
                      </a:prstGeom>
                      <a:noFill/>
                      <a:ln w="9525">
                        <a:noFill/>
                        <a:miter lim="800000"/>
                        <a:headEnd/>
                        <a:tailEnd/>
                      </a:ln>
                    </pic:spPr>
                  </pic:pic>
                </a:graphicData>
              </a:graphic>
            </wp:anchor>
          </w:drawing>
        </w:r>
        <w:fldSimple w:instr=" PAGE   \* MERGEFORMAT ">
          <w:r w:rsidR="00402A74" w:rsidRPr="00402A74">
            <w:rPr>
              <w:noProof/>
              <w:lang w:val="ja-JP"/>
            </w:rPr>
            <w:t>11</w:t>
          </w:r>
        </w:fldSimple>
      </w:p>
    </w:sdtContent>
  </w:sdt>
  <w:p w:rsidR="00805AF4" w:rsidRDefault="00805AF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AF4" w:rsidRDefault="00805AF4" w:rsidP="00B9557E">
    <w:pPr>
      <w:pStyle w:val="a5"/>
      <w:jc w:val="right"/>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AF4" w:rsidRDefault="00805AF4" w:rsidP="00B0220E">
      <w:r>
        <w:separator/>
      </w:r>
    </w:p>
  </w:footnote>
  <w:footnote w:type="continuationSeparator" w:id="1">
    <w:p w:rsidR="00805AF4" w:rsidRDefault="00805AF4" w:rsidP="00B022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ＭＳ Ｐゴシック" w:eastAsia="ＭＳ Ｐゴシック" w:hAnsi="ＭＳ Ｐゴシック" w:cstheme="majorBidi" w:hint="eastAsia"/>
        <w:color w:val="0D0D0D" w:themeColor="text1" w:themeTint="F2"/>
        <w:sz w:val="20"/>
        <w:szCs w:val="20"/>
      </w:rPr>
      <w:alias w:val="サブタイトル"/>
      <w:id w:val="1273751"/>
      <w:dataBinding w:prefixMappings="xmlns:ns0='http://schemas.openxmlformats.org/package/2006/metadata/core-properties' xmlns:ns1='http://purl.org/dc/elements/1.1/'" w:xpath="/ns0:coreProperties[1]/ns1:subject[1]" w:storeItemID="{6C3C8BC8-F283-45AE-878A-BAB7291924A1}"/>
      <w:text/>
    </w:sdtPr>
    <w:sdtContent>
      <w:p w:rsidR="00805AF4" w:rsidRPr="00230D91" w:rsidRDefault="00805AF4" w:rsidP="00230D91">
        <w:pPr>
          <w:pStyle w:val="a3"/>
          <w:jc w:val="right"/>
          <w:rPr>
            <w:color w:val="0D0D0D" w:themeColor="text1" w:themeTint="F2"/>
            <w:sz w:val="20"/>
            <w:szCs w:val="20"/>
          </w:rPr>
        </w:pPr>
        <w:r w:rsidRPr="00230D91">
          <w:rPr>
            <w:rFonts w:ascii="ＭＳ Ｐゴシック" w:eastAsia="ＭＳ Ｐゴシック" w:hAnsi="ＭＳ Ｐゴシック" w:cstheme="majorBidi" w:hint="eastAsia"/>
            <w:color w:val="0D0D0D" w:themeColor="text1" w:themeTint="F2"/>
            <w:sz w:val="20"/>
            <w:szCs w:val="20"/>
          </w:rPr>
          <w:t>S.M.A.R.T.監視テンプレートガイド</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25FDD"/>
    <w:multiLevelType w:val="hybridMultilevel"/>
    <w:tmpl w:val="E53E1912"/>
    <w:lvl w:ilvl="0" w:tplc="0538ABD2">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DE3064B"/>
    <w:multiLevelType w:val="hybridMultilevel"/>
    <w:tmpl w:val="569C2084"/>
    <w:lvl w:ilvl="0" w:tplc="632608C2">
      <w:start w:val="1"/>
      <w:numFmt w:val="bullet"/>
      <w:lvlText w:val="*"/>
      <w:lvlJc w:val="left"/>
      <w:pPr>
        <w:ind w:left="340" w:hanging="113"/>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30E6A9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
    <w:nsid w:val="38D1687C"/>
    <w:multiLevelType w:val="hybridMultilevel"/>
    <w:tmpl w:val="3946B8CE"/>
    <w:lvl w:ilvl="0" w:tplc="DEC49708">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B1A0668"/>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5">
    <w:nsid w:val="67F87051"/>
    <w:multiLevelType w:val="hybridMultilevel"/>
    <w:tmpl w:val="63785D4E"/>
    <w:lvl w:ilvl="0" w:tplc="0538ABD2">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DEF3436"/>
    <w:multiLevelType w:val="hybridMultilevel"/>
    <w:tmpl w:val="36EC5ED6"/>
    <w:lvl w:ilvl="0" w:tplc="B4B6556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4E54116"/>
    <w:multiLevelType w:val="hybridMultilevel"/>
    <w:tmpl w:val="340658CE"/>
    <w:lvl w:ilvl="0" w:tplc="DE980CC2">
      <w:start w:val="1"/>
      <w:numFmt w:val="bullet"/>
      <w:lvlText w:val="*"/>
      <w:lvlJc w:val="left"/>
      <w:pPr>
        <w:ind w:left="340" w:firstLine="57"/>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6"/>
  </w:num>
  <w:num w:numId="3">
    <w:abstractNumId w:val="5"/>
  </w:num>
  <w:num w:numId="4">
    <w:abstractNumId w:val="3"/>
  </w:num>
  <w:num w:numId="5">
    <w:abstractNumId w:val="7"/>
  </w:num>
  <w:num w:numId="6">
    <w:abstractNumId w:val="1"/>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4295"/>
    <w:rsid w:val="000123D2"/>
    <w:rsid w:val="00014EF9"/>
    <w:rsid w:val="00071097"/>
    <w:rsid w:val="000E25EE"/>
    <w:rsid w:val="00151050"/>
    <w:rsid w:val="001929CD"/>
    <w:rsid w:val="001F1038"/>
    <w:rsid w:val="001F6F90"/>
    <w:rsid w:val="00230D91"/>
    <w:rsid w:val="00240625"/>
    <w:rsid w:val="00240BAF"/>
    <w:rsid w:val="00280273"/>
    <w:rsid w:val="002907D8"/>
    <w:rsid w:val="002D2DD3"/>
    <w:rsid w:val="002E1F82"/>
    <w:rsid w:val="002F01CF"/>
    <w:rsid w:val="00337622"/>
    <w:rsid w:val="00392D95"/>
    <w:rsid w:val="003A3BBF"/>
    <w:rsid w:val="003D599E"/>
    <w:rsid w:val="00402A74"/>
    <w:rsid w:val="00402CA3"/>
    <w:rsid w:val="00412C5F"/>
    <w:rsid w:val="004261BE"/>
    <w:rsid w:val="0044361F"/>
    <w:rsid w:val="004A2484"/>
    <w:rsid w:val="004A5EB8"/>
    <w:rsid w:val="004A6001"/>
    <w:rsid w:val="00645BF4"/>
    <w:rsid w:val="006B312A"/>
    <w:rsid w:val="00717C37"/>
    <w:rsid w:val="00805AF4"/>
    <w:rsid w:val="00837463"/>
    <w:rsid w:val="0083770D"/>
    <w:rsid w:val="008527AE"/>
    <w:rsid w:val="008C4295"/>
    <w:rsid w:val="008D4262"/>
    <w:rsid w:val="0090715C"/>
    <w:rsid w:val="00945F71"/>
    <w:rsid w:val="009B547E"/>
    <w:rsid w:val="009D7539"/>
    <w:rsid w:val="00A1549C"/>
    <w:rsid w:val="00A72086"/>
    <w:rsid w:val="00AD0C15"/>
    <w:rsid w:val="00B0220E"/>
    <w:rsid w:val="00B4183D"/>
    <w:rsid w:val="00B9557E"/>
    <w:rsid w:val="00BC1ECE"/>
    <w:rsid w:val="00BD0F2D"/>
    <w:rsid w:val="00BE0407"/>
    <w:rsid w:val="00C01659"/>
    <w:rsid w:val="00C45B54"/>
    <w:rsid w:val="00CB6314"/>
    <w:rsid w:val="00CC4E9D"/>
    <w:rsid w:val="00CF1586"/>
    <w:rsid w:val="00D40537"/>
    <w:rsid w:val="00D41E91"/>
    <w:rsid w:val="00D56D97"/>
    <w:rsid w:val="00DB312F"/>
    <w:rsid w:val="00DC7709"/>
    <w:rsid w:val="00E52AFD"/>
    <w:rsid w:val="00E67F3C"/>
    <w:rsid w:val="00E75467"/>
    <w:rsid w:val="00F537E6"/>
    <w:rsid w:val="00FF109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1BE"/>
    <w:pPr>
      <w:widowControl w:val="0"/>
    </w:pPr>
    <w:rPr>
      <w:rFonts w:eastAsia="ＭＳ Ｐ明朝"/>
      <w:sz w:val="22"/>
    </w:rPr>
  </w:style>
  <w:style w:type="paragraph" w:styleId="1">
    <w:name w:val="heading 1"/>
    <w:basedOn w:val="a"/>
    <w:next w:val="a"/>
    <w:link w:val="10"/>
    <w:uiPriority w:val="9"/>
    <w:qFormat/>
    <w:rsid w:val="004261BE"/>
    <w:pPr>
      <w:keepNext/>
      <w:outlineLvl w:val="0"/>
    </w:pPr>
    <w:rPr>
      <w:rFonts w:asciiTheme="majorHAnsi" w:eastAsia="ＭＳ Ｐゴシック" w:hAnsiTheme="majorHAnsi" w:cstheme="majorBidi"/>
      <w:b/>
      <w:sz w:val="32"/>
      <w:szCs w:val="24"/>
    </w:rPr>
  </w:style>
  <w:style w:type="paragraph" w:styleId="2">
    <w:name w:val="heading 2"/>
    <w:basedOn w:val="a"/>
    <w:next w:val="a"/>
    <w:link w:val="20"/>
    <w:uiPriority w:val="9"/>
    <w:unhideWhenUsed/>
    <w:qFormat/>
    <w:rsid w:val="004261BE"/>
    <w:pPr>
      <w:keepNext/>
      <w:outlineLvl w:val="1"/>
    </w:pPr>
    <w:rPr>
      <w:rFonts w:asciiTheme="majorHAnsi" w:eastAsia="ＭＳ Ｐゴシック" w:hAnsiTheme="majorHAnsi" w:cstheme="majorBidi"/>
      <w:b/>
      <w:sz w:val="28"/>
    </w:rPr>
  </w:style>
  <w:style w:type="paragraph" w:styleId="3">
    <w:name w:val="heading 3"/>
    <w:basedOn w:val="a"/>
    <w:next w:val="a"/>
    <w:link w:val="30"/>
    <w:uiPriority w:val="9"/>
    <w:unhideWhenUsed/>
    <w:qFormat/>
    <w:rsid w:val="00C45B54"/>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645BF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261BE"/>
    <w:rPr>
      <w:rFonts w:asciiTheme="majorHAnsi" w:eastAsia="ＭＳ Ｐゴシック" w:hAnsiTheme="majorHAnsi" w:cstheme="majorBidi"/>
      <w:b/>
      <w:sz w:val="32"/>
      <w:szCs w:val="24"/>
    </w:rPr>
  </w:style>
  <w:style w:type="character" w:customStyle="1" w:styleId="20">
    <w:name w:val="見出し 2 (文字)"/>
    <w:basedOn w:val="a0"/>
    <w:link w:val="2"/>
    <w:uiPriority w:val="9"/>
    <w:rsid w:val="004261BE"/>
    <w:rPr>
      <w:rFonts w:asciiTheme="majorHAnsi" w:eastAsia="ＭＳ Ｐゴシック" w:hAnsiTheme="majorHAnsi" w:cstheme="majorBidi"/>
      <w:b/>
      <w:sz w:val="28"/>
    </w:rPr>
  </w:style>
  <w:style w:type="character" w:customStyle="1" w:styleId="30">
    <w:name w:val="見出し 3 (文字)"/>
    <w:basedOn w:val="a0"/>
    <w:link w:val="3"/>
    <w:uiPriority w:val="9"/>
    <w:rsid w:val="00C45B54"/>
    <w:rPr>
      <w:rFonts w:asciiTheme="majorHAnsi" w:eastAsiaTheme="majorEastAsia" w:hAnsiTheme="majorHAnsi" w:cstheme="majorBidi"/>
    </w:rPr>
  </w:style>
  <w:style w:type="paragraph" w:styleId="a3">
    <w:name w:val="header"/>
    <w:basedOn w:val="a"/>
    <w:link w:val="a4"/>
    <w:uiPriority w:val="99"/>
    <w:semiHidden/>
    <w:unhideWhenUsed/>
    <w:rsid w:val="00B0220E"/>
    <w:pPr>
      <w:tabs>
        <w:tab w:val="center" w:pos="4252"/>
        <w:tab w:val="right" w:pos="8504"/>
      </w:tabs>
      <w:snapToGrid w:val="0"/>
    </w:pPr>
  </w:style>
  <w:style w:type="character" w:customStyle="1" w:styleId="a4">
    <w:name w:val="ヘッダー (文字)"/>
    <w:basedOn w:val="a0"/>
    <w:link w:val="a3"/>
    <w:uiPriority w:val="99"/>
    <w:semiHidden/>
    <w:rsid w:val="00B0220E"/>
  </w:style>
  <w:style w:type="paragraph" w:styleId="a5">
    <w:name w:val="footer"/>
    <w:basedOn w:val="a"/>
    <w:link w:val="a6"/>
    <w:uiPriority w:val="99"/>
    <w:unhideWhenUsed/>
    <w:rsid w:val="00B0220E"/>
    <w:pPr>
      <w:tabs>
        <w:tab w:val="center" w:pos="4252"/>
        <w:tab w:val="right" w:pos="8504"/>
      </w:tabs>
      <w:snapToGrid w:val="0"/>
    </w:pPr>
  </w:style>
  <w:style w:type="character" w:customStyle="1" w:styleId="a6">
    <w:name w:val="フッター (文字)"/>
    <w:basedOn w:val="a0"/>
    <w:link w:val="a5"/>
    <w:uiPriority w:val="99"/>
    <w:rsid w:val="00B0220E"/>
  </w:style>
  <w:style w:type="paragraph" w:styleId="a7">
    <w:name w:val="Balloon Text"/>
    <w:basedOn w:val="a"/>
    <w:link w:val="a8"/>
    <w:uiPriority w:val="99"/>
    <w:semiHidden/>
    <w:unhideWhenUsed/>
    <w:rsid w:val="003D599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D599E"/>
    <w:rPr>
      <w:rFonts w:asciiTheme="majorHAnsi" w:eastAsiaTheme="majorEastAsia" w:hAnsiTheme="majorHAnsi" w:cstheme="majorBidi"/>
      <w:sz w:val="18"/>
      <w:szCs w:val="18"/>
    </w:rPr>
  </w:style>
  <w:style w:type="character" w:customStyle="1" w:styleId="40">
    <w:name w:val="見出し 4 (文字)"/>
    <w:basedOn w:val="a0"/>
    <w:link w:val="4"/>
    <w:uiPriority w:val="9"/>
    <w:semiHidden/>
    <w:rsid w:val="00645BF4"/>
    <w:rPr>
      <w:b/>
      <w:bCs/>
    </w:rPr>
  </w:style>
  <w:style w:type="paragraph" w:customStyle="1" w:styleId="11">
    <w:name w:val="スタイル1"/>
    <w:basedOn w:val="3"/>
    <w:autoRedefine/>
    <w:qFormat/>
    <w:rsid w:val="00240BAF"/>
    <w:pPr>
      <w:spacing w:line="120" w:lineRule="atLeast"/>
      <w:ind w:left="1683" w:hangingChars="400" w:hanging="843"/>
    </w:pPr>
    <w:rPr>
      <w:rFonts w:asciiTheme="minorEastAsia" w:eastAsiaTheme="minorEastAsia" w:hAnsiTheme="minorEastAsia"/>
      <w:sz w:val="20"/>
      <w:szCs w:val="20"/>
    </w:rPr>
  </w:style>
  <w:style w:type="paragraph" w:styleId="a9">
    <w:name w:val="List Paragraph"/>
    <w:basedOn w:val="a"/>
    <w:uiPriority w:val="34"/>
    <w:qFormat/>
    <w:rsid w:val="00645BF4"/>
    <w:pPr>
      <w:ind w:leftChars="400" w:left="840"/>
    </w:pPr>
  </w:style>
  <w:style w:type="character" w:styleId="aa">
    <w:name w:val="Book Title"/>
    <w:basedOn w:val="a0"/>
    <w:uiPriority w:val="33"/>
    <w:qFormat/>
    <w:rsid w:val="00240BAF"/>
    <w:rPr>
      <w:b/>
      <w:bCs/>
      <w:smallCaps/>
      <w:spacing w:val="5"/>
    </w:rPr>
  </w:style>
  <w:style w:type="character" w:styleId="21">
    <w:name w:val="Intense Reference"/>
    <w:basedOn w:val="a0"/>
    <w:uiPriority w:val="32"/>
    <w:qFormat/>
    <w:rsid w:val="00240BAF"/>
    <w:rPr>
      <w:b/>
      <w:bCs/>
      <w:smallCaps/>
      <w:color w:val="C0504D" w:themeColor="accent2"/>
      <w:spacing w:val="5"/>
      <w:u w:val="single"/>
    </w:rPr>
  </w:style>
  <w:style w:type="paragraph" w:styleId="ab">
    <w:name w:val="No Spacing"/>
    <w:link w:val="ac"/>
    <w:uiPriority w:val="1"/>
    <w:qFormat/>
    <w:rsid w:val="00BD0F2D"/>
    <w:pPr>
      <w:widowControl w:val="0"/>
    </w:pPr>
    <w:rPr>
      <w:sz w:val="16"/>
    </w:rPr>
  </w:style>
  <w:style w:type="paragraph" w:customStyle="1" w:styleId="22">
    <w:name w:val="スタイル2"/>
    <w:basedOn w:val="a"/>
    <w:qFormat/>
    <w:rsid w:val="00BD0F2D"/>
    <w:pPr>
      <w:widowControl/>
      <w:spacing w:line="200" w:lineRule="exact"/>
      <w:jc w:val="left"/>
    </w:pPr>
    <w:rPr>
      <w:rFonts w:ascii="ＭＳ Ｐゴシック" w:eastAsia="ＭＳ Ｐゴシック" w:hAnsi="ＭＳ Ｐゴシック" w:cs="ＭＳ Ｐゴシック"/>
      <w:color w:val="000000"/>
      <w:kern w:val="0"/>
      <w:sz w:val="16"/>
      <w:szCs w:val="16"/>
    </w:rPr>
  </w:style>
  <w:style w:type="character" w:customStyle="1" w:styleId="ac">
    <w:name w:val="行間詰め (文字)"/>
    <w:basedOn w:val="a0"/>
    <w:link w:val="ab"/>
    <w:uiPriority w:val="1"/>
    <w:rsid w:val="000123D2"/>
    <w:rPr>
      <w:sz w:val="16"/>
    </w:rPr>
  </w:style>
  <w:style w:type="paragraph" w:customStyle="1" w:styleId="31">
    <w:name w:val="スタイル3"/>
    <w:basedOn w:val="a"/>
    <w:qFormat/>
    <w:rsid w:val="004261BE"/>
    <w:pPr>
      <w:spacing w:line="210" w:lineRule="exact"/>
    </w:pPr>
    <w:rPr>
      <w:rFonts w:ascii="ＭＳ Ｐ明朝" w:hAnsi="ＭＳ Ｐ明朝" w:cs="Arial"/>
      <w:sz w:val="20"/>
      <w:szCs w:val="24"/>
    </w:rPr>
  </w:style>
</w:styles>
</file>

<file path=word/webSettings.xml><?xml version="1.0" encoding="utf-8"?>
<w:webSettings xmlns:r="http://schemas.openxmlformats.org/officeDocument/2006/relationships" xmlns:w="http://schemas.openxmlformats.org/wordprocessingml/2006/main">
  <w:divs>
    <w:div w:id="181287603">
      <w:bodyDiv w:val="1"/>
      <w:marLeft w:val="0"/>
      <w:marRight w:val="0"/>
      <w:marTop w:val="0"/>
      <w:marBottom w:val="0"/>
      <w:divBdr>
        <w:top w:val="none" w:sz="0" w:space="0" w:color="auto"/>
        <w:left w:val="none" w:sz="0" w:space="0" w:color="auto"/>
        <w:bottom w:val="none" w:sz="0" w:space="0" w:color="auto"/>
        <w:right w:val="none" w:sz="0" w:space="0" w:color="auto"/>
      </w:divBdr>
    </w:div>
    <w:div w:id="346253928">
      <w:bodyDiv w:val="1"/>
      <w:marLeft w:val="0"/>
      <w:marRight w:val="0"/>
      <w:marTop w:val="0"/>
      <w:marBottom w:val="0"/>
      <w:divBdr>
        <w:top w:val="none" w:sz="0" w:space="0" w:color="auto"/>
        <w:left w:val="none" w:sz="0" w:space="0" w:color="auto"/>
        <w:bottom w:val="none" w:sz="0" w:space="0" w:color="auto"/>
        <w:right w:val="none" w:sz="0" w:space="0" w:color="auto"/>
      </w:divBdr>
    </w:div>
    <w:div w:id="425929139">
      <w:bodyDiv w:val="1"/>
      <w:marLeft w:val="0"/>
      <w:marRight w:val="0"/>
      <w:marTop w:val="0"/>
      <w:marBottom w:val="0"/>
      <w:divBdr>
        <w:top w:val="none" w:sz="0" w:space="0" w:color="auto"/>
        <w:left w:val="none" w:sz="0" w:space="0" w:color="auto"/>
        <w:bottom w:val="none" w:sz="0" w:space="0" w:color="auto"/>
        <w:right w:val="none" w:sz="0" w:space="0" w:color="auto"/>
      </w:divBdr>
    </w:div>
    <w:div w:id="790977259">
      <w:bodyDiv w:val="1"/>
      <w:marLeft w:val="0"/>
      <w:marRight w:val="0"/>
      <w:marTop w:val="0"/>
      <w:marBottom w:val="0"/>
      <w:divBdr>
        <w:top w:val="none" w:sz="0" w:space="0" w:color="auto"/>
        <w:left w:val="none" w:sz="0" w:space="0" w:color="auto"/>
        <w:bottom w:val="none" w:sz="0" w:space="0" w:color="auto"/>
        <w:right w:val="none" w:sz="0" w:space="0" w:color="auto"/>
      </w:divBdr>
    </w:div>
    <w:div w:id="880286611">
      <w:bodyDiv w:val="1"/>
      <w:marLeft w:val="0"/>
      <w:marRight w:val="0"/>
      <w:marTop w:val="0"/>
      <w:marBottom w:val="0"/>
      <w:divBdr>
        <w:top w:val="none" w:sz="0" w:space="0" w:color="auto"/>
        <w:left w:val="none" w:sz="0" w:space="0" w:color="auto"/>
        <w:bottom w:val="none" w:sz="0" w:space="0" w:color="auto"/>
        <w:right w:val="none" w:sz="0" w:space="0" w:color="auto"/>
      </w:divBdr>
    </w:div>
    <w:div w:id="189485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5C4F64CE4DE490FA9C57175EE28532A"/>
        <w:category>
          <w:name w:val="全般"/>
          <w:gallery w:val="placeholder"/>
        </w:category>
        <w:types>
          <w:type w:val="bbPlcHdr"/>
        </w:types>
        <w:behaviors>
          <w:behavior w:val="content"/>
        </w:behaviors>
        <w:guid w:val="{11AA57BE-3BF7-4A12-AACF-3DED0F548132}"/>
      </w:docPartPr>
      <w:docPartBody>
        <w:p w:rsidR="0007479C" w:rsidRDefault="0007479C" w:rsidP="0007479C">
          <w:pPr>
            <w:pStyle w:val="45C4F64CE4DE490FA9C57175EE28532A"/>
          </w:pPr>
          <w:r>
            <w:rPr>
              <w:rFonts w:asciiTheme="majorHAnsi" w:eastAsiaTheme="majorEastAsia" w:hAnsiTheme="majorHAnsi" w:cstheme="majorBidi"/>
              <w:sz w:val="80"/>
              <w:szCs w:val="80"/>
              <w:lang w:val="ja-JP"/>
            </w:rPr>
            <w:t>[</w:t>
          </w:r>
          <w:r>
            <w:rPr>
              <w:rFonts w:asciiTheme="majorHAnsi" w:eastAsiaTheme="majorEastAsia" w:hAnsiTheme="majorHAnsi" w:cstheme="majorBidi"/>
              <w:sz w:val="80"/>
              <w:szCs w:val="80"/>
              <w:lang w:val="ja-JP"/>
            </w:rPr>
            <w:t>文書のタイトルを入力してください</w:t>
          </w:r>
          <w:r>
            <w:rPr>
              <w:rFonts w:asciiTheme="majorHAnsi" w:eastAsiaTheme="majorEastAsia" w:hAnsiTheme="majorHAnsi" w:cstheme="majorBidi"/>
              <w:sz w:val="80"/>
              <w:szCs w:val="80"/>
              <w:lang w:val="ja-JP"/>
            </w:rPr>
            <w:t>]</w:t>
          </w:r>
        </w:p>
      </w:docPartBody>
    </w:docPart>
  </w:docParts>
</w:glossaryDocument>
</file>

<file path=word/glossary/fontTable.xml><?xml version="1.0" encoding="utf-8"?>
<w:fonts xmlns:r="http://schemas.openxmlformats.org/officeDocument/2006/relationships" xmlns:w="http://schemas.openxmlformats.org/wordprocessingml/2006/main">
  <w:font w:name="ＭＳ Ｐ明朝">
    <w:panose1 w:val="02020600040205080304"/>
    <w:charset w:val="80"/>
    <w:family w:val="roman"/>
    <w:pitch w:val="variable"/>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7479C"/>
    <w:rsid w:val="0007479C"/>
    <w:rsid w:val="003C6580"/>
    <w:rsid w:val="005C5AF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5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F134CA45B084C81AC0F21E0C69A1A7D">
    <w:name w:val="5F134CA45B084C81AC0F21E0C69A1A7D"/>
    <w:rsid w:val="0007479C"/>
    <w:pPr>
      <w:widowControl w:val="0"/>
      <w:jc w:val="both"/>
    </w:pPr>
  </w:style>
  <w:style w:type="paragraph" w:customStyle="1" w:styleId="45C4F64CE4DE490FA9C57175EE28532A">
    <w:name w:val="45C4F64CE4DE490FA9C57175EE28532A"/>
    <w:rsid w:val="0007479C"/>
    <w:pPr>
      <w:widowControl w:val="0"/>
      <w:jc w:val="both"/>
    </w:pPr>
  </w:style>
  <w:style w:type="paragraph" w:customStyle="1" w:styleId="CAD73AD251624503B9033F98ED3999C5">
    <w:name w:val="CAD73AD251624503B9033F98ED3999C5"/>
    <w:rsid w:val="0007479C"/>
    <w:pPr>
      <w:widowControl w:val="0"/>
      <w:jc w:val="both"/>
    </w:pPr>
  </w:style>
  <w:style w:type="paragraph" w:customStyle="1" w:styleId="4369D42EAEB24AC9B2DB9036A5B01C89">
    <w:name w:val="4369D42EAEB24AC9B2DB9036A5B01C89"/>
    <w:rsid w:val="0007479C"/>
    <w:pPr>
      <w:widowControl w:val="0"/>
      <w:jc w:val="both"/>
    </w:pPr>
  </w:style>
  <w:style w:type="paragraph" w:customStyle="1" w:styleId="3843AA3F73994254A2D9F728AD997BCF">
    <w:name w:val="3843AA3F73994254A2D9F728AD997BCF"/>
    <w:rsid w:val="0007479C"/>
    <w:pPr>
      <w:widowControl w:val="0"/>
      <w:jc w:val="both"/>
    </w:pPr>
  </w:style>
  <w:style w:type="paragraph" w:customStyle="1" w:styleId="0456A9D6623E47A1A65DE12AFFF5909D">
    <w:name w:val="0456A9D6623E47A1A65DE12AFFF5909D"/>
    <w:rsid w:val="0007479C"/>
    <w:pPr>
      <w:widowControl w:val="0"/>
      <w:jc w:val="both"/>
    </w:pPr>
  </w:style>
  <w:style w:type="paragraph" w:customStyle="1" w:styleId="6B1EA72F54C44CFDBD7828AD3361ED8B">
    <w:name w:val="6B1EA72F54C44CFDBD7828AD3361ED8B"/>
    <w:rsid w:val="0007479C"/>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10511</TotalTime>
  <Pages>12</Pages>
  <Words>1257</Words>
  <Characters>7168</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BOM for Windows Ver.5.0</vt:lpstr>
    </vt:vector>
  </TitlesOfParts>
  <Company/>
  <LinksUpToDate>false</LinksUpToDate>
  <CharactersWithSpaces>8409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BOM for Windows Ver.5.0</dc:title>
  <dc:subject>S.M.A.R.T.監視テンプレートガイド</dc:subject>
  <dc:creator>Say-Tech</dc:creator>
  <cp:keywords/>
  <dc:description/>
  <cp:lastModifiedBy>Say-Tech</cp:lastModifiedBy>
  <cp:revision>27</cp:revision>
  <cp:lastPrinted>2010-01-25T09:06:00Z</cp:lastPrinted>
  <dcterms:created xsi:type="dcterms:W3CDTF">2010-01-13T02:17:00Z</dcterms:created>
  <dcterms:modified xsi:type="dcterms:W3CDTF">2010-01-25T09:07:00Z</dcterms:modified>
</cp:coreProperties>
</file>